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9273D" w14:textId="77777777" w:rsidR="00C92B09" w:rsidRDefault="00914FCB" w:rsidP="00247579">
      <w:pPr>
        <w:pStyle w:val="Sansinterligne"/>
      </w:pPr>
      <w:r>
        <w:t xml:space="preserve"> </w:t>
      </w:r>
      <w:r w:rsidR="002B3B5C">
        <w:t xml:space="preserve"> </w:t>
      </w:r>
    </w:p>
    <w:p w14:paraId="1AFE6997" w14:textId="77233000" w:rsidR="00525D08" w:rsidRDefault="00991899" w:rsidP="00193138">
      <w:pPr>
        <w:pStyle w:val="Titre1"/>
        <w:keepNext w:val="0"/>
        <w:keepLines w:val="0"/>
        <w:widowControl w:val="0"/>
        <w:spacing w:before="0" w:after="120" w:line="240" w:lineRule="auto"/>
        <w:jc w:val="center"/>
        <w:rPr>
          <w:b/>
          <w:color w:val="404040" w:themeColor="text1" w:themeTint="BF"/>
          <w:sz w:val="38"/>
          <w:szCs w:val="38"/>
        </w:rPr>
      </w:pPr>
      <w:r w:rsidRPr="008A7010">
        <w:rPr>
          <w:b/>
          <w:color w:val="404040" w:themeColor="text1" w:themeTint="BF"/>
          <w:sz w:val="38"/>
          <w:szCs w:val="38"/>
        </w:rPr>
        <w:t>Term</w:t>
      </w:r>
      <w:r w:rsidR="004E0762" w:rsidRPr="008A7010">
        <w:rPr>
          <w:b/>
          <w:color w:val="404040" w:themeColor="text1" w:themeTint="BF"/>
          <w:sz w:val="38"/>
          <w:szCs w:val="38"/>
        </w:rPr>
        <w:t>e</w:t>
      </w:r>
      <w:r w:rsidRPr="008A7010">
        <w:rPr>
          <w:b/>
          <w:color w:val="404040" w:themeColor="text1" w:themeTint="BF"/>
          <w:sz w:val="38"/>
          <w:szCs w:val="38"/>
        </w:rPr>
        <w:t xml:space="preserve">s </w:t>
      </w:r>
      <w:r w:rsidR="004E0762" w:rsidRPr="008A7010">
        <w:rPr>
          <w:b/>
          <w:color w:val="404040" w:themeColor="text1" w:themeTint="BF"/>
          <w:sz w:val="38"/>
          <w:szCs w:val="38"/>
        </w:rPr>
        <w:t xml:space="preserve">de </w:t>
      </w:r>
      <w:r w:rsidRPr="008A7010">
        <w:rPr>
          <w:b/>
          <w:color w:val="404040" w:themeColor="text1" w:themeTint="BF"/>
          <w:sz w:val="38"/>
          <w:szCs w:val="38"/>
        </w:rPr>
        <w:t xml:space="preserve">Reference </w:t>
      </w:r>
    </w:p>
    <w:p w14:paraId="2D25919C" w14:textId="6F3418DD" w:rsidR="00193138" w:rsidRDefault="00525D08" w:rsidP="00193138">
      <w:pPr>
        <w:pStyle w:val="Titre1"/>
        <w:keepNext w:val="0"/>
        <w:keepLines w:val="0"/>
        <w:widowControl w:val="0"/>
        <w:spacing w:before="0" w:after="120" w:line="240" w:lineRule="auto"/>
        <w:jc w:val="center"/>
        <w:rPr>
          <w:b/>
          <w:color w:val="404040" w:themeColor="text1" w:themeTint="BF"/>
          <w:sz w:val="38"/>
          <w:szCs w:val="38"/>
        </w:rPr>
      </w:pPr>
      <w:r>
        <w:rPr>
          <w:b/>
          <w:color w:val="404040" w:themeColor="text1" w:themeTint="BF"/>
          <w:sz w:val="38"/>
          <w:szCs w:val="38"/>
        </w:rPr>
        <w:t>A</w:t>
      </w:r>
      <w:r w:rsidR="00193138">
        <w:rPr>
          <w:b/>
          <w:color w:val="404040" w:themeColor="text1" w:themeTint="BF"/>
          <w:sz w:val="38"/>
          <w:szCs w:val="38"/>
        </w:rPr>
        <w:t>ctivité :</w:t>
      </w:r>
      <w:r w:rsidR="00793408">
        <w:rPr>
          <w:b/>
          <w:color w:val="404040" w:themeColor="text1" w:themeTint="BF"/>
          <w:sz w:val="38"/>
          <w:szCs w:val="38"/>
        </w:rPr>
        <w:t xml:space="preserve"> </w:t>
      </w:r>
      <w:r w:rsidR="007667AB">
        <w:rPr>
          <w:b/>
          <w:color w:val="404040" w:themeColor="text1" w:themeTint="BF"/>
          <w:sz w:val="38"/>
          <w:szCs w:val="38"/>
        </w:rPr>
        <w:t>B</w:t>
      </w:r>
      <w:r w:rsidR="00E1217B">
        <w:rPr>
          <w:b/>
          <w:color w:val="404040" w:themeColor="text1" w:themeTint="BF"/>
          <w:sz w:val="38"/>
          <w:szCs w:val="38"/>
        </w:rPr>
        <w:t>4</w:t>
      </w:r>
      <w:r w:rsidR="00F031F1">
        <w:rPr>
          <w:b/>
          <w:color w:val="404040" w:themeColor="text1" w:themeTint="BF"/>
          <w:sz w:val="38"/>
          <w:szCs w:val="38"/>
        </w:rPr>
        <w:t xml:space="preserve"> – </w:t>
      </w:r>
      <w:r w:rsidR="00E1217B">
        <w:rPr>
          <w:b/>
          <w:color w:val="404040" w:themeColor="text1" w:themeTint="BF"/>
          <w:sz w:val="38"/>
          <w:szCs w:val="38"/>
        </w:rPr>
        <w:t>4.</w:t>
      </w:r>
      <w:r w:rsidR="005E791C">
        <w:rPr>
          <w:b/>
          <w:color w:val="404040" w:themeColor="text1" w:themeTint="BF"/>
          <w:sz w:val="38"/>
          <w:szCs w:val="38"/>
        </w:rPr>
        <w:t xml:space="preserve">1 à </w:t>
      </w:r>
      <w:r w:rsidR="00E1217B">
        <w:rPr>
          <w:b/>
          <w:color w:val="404040" w:themeColor="text1" w:themeTint="BF"/>
          <w:sz w:val="38"/>
          <w:szCs w:val="38"/>
        </w:rPr>
        <w:t>3</w:t>
      </w:r>
      <w:r w:rsidR="005E791C" w:rsidRPr="005E791C">
        <w:rPr>
          <w:b/>
          <w:color w:val="404040" w:themeColor="text1" w:themeTint="BF"/>
        </w:rPr>
        <w:t xml:space="preserve"> </w:t>
      </w:r>
      <w:r w:rsidR="005E791C" w:rsidRPr="005E791C">
        <w:rPr>
          <w:b/>
          <w:color w:val="404040" w:themeColor="text1" w:themeTint="BF"/>
          <w:sz w:val="38"/>
          <w:szCs w:val="38"/>
        </w:rPr>
        <w:t>Formation aux données ouvertes et publication de jeux de données</w:t>
      </w:r>
    </w:p>
    <w:p w14:paraId="154FD9A7" w14:textId="77777777" w:rsidR="000C5E12" w:rsidRDefault="000C5E12" w:rsidP="00535A7E">
      <w:pPr>
        <w:widowControl w:val="0"/>
        <w:spacing w:after="120" w:line="240" w:lineRule="auto"/>
        <w:rPr>
          <w:color w:val="404040" w:themeColor="text1" w:themeTint="BF"/>
          <w:sz w:val="12"/>
        </w:rPr>
      </w:pPr>
    </w:p>
    <w:p w14:paraId="335D9630" w14:textId="77777777" w:rsidR="00793408" w:rsidRPr="008A7010" w:rsidRDefault="00793408" w:rsidP="00535A7E">
      <w:pPr>
        <w:widowControl w:val="0"/>
        <w:spacing w:after="120" w:line="240" w:lineRule="auto"/>
        <w:rPr>
          <w:color w:val="404040" w:themeColor="text1" w:themeTint="BF"/>
          <w:sz w:val="12"/>
        </w:rPr>
      </w:pPr>
    </w:p>
    <w:tbl>
      <w:tblPr>
        <w:tblStyle w:val="GridTable5Dark-Accent11"/>
        <w:tblW w:w="9351"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410"/>
        <w:gridCol w:w="6941"/>
      </w:tblGrid>
      <w:tr w:rsidR="00612EE2" w:rsidRPr="008A7010" w14:paraId="5C5A6262" w14:textId="77777777" w:rsidTr="00CF0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il"/>
              <w:right w:val="none" w:sz="0" w:space="0" w:color="auto"/>
            </w:tcBorders>
          </w:tcPr>
          <w:p w14:paraId="285783F5" w14:textId="77777777" w:rsidR="00612EE2" w:rsidRPr="008A7010" w:rsidRDefault="004E0762" w:rsidP="00991899">
            <w:pPr>
              <w:widowControl w:val="0"/>
            </w:pPr>
            <w:r w:rsidRPr="008A7010">
              <w:t>Titre du Projet</w:t>
            </w:r>
          </w:p>
        </w:tc>
        <w:tc>
          <w:tcPr>
            <w:tcW w:w="6941" w:type="dxa"/>
            <w:tcBorders>
              <w:top w:val="none" w:sz="0" w:space="0" w:color="auto"/>
              <w:left w:val="none" w:sz="0" w:space="0" w:color="auto"/>
              <w:right w:val="nil"/>
            </w:tcBorders>
          </w:tcPr>
          <w:p w14:paraId="406E23A6" w14:textId="77777777" w:rsidR="00612EE2" w:rsidRPr="008A7010" w:rsidRDefault="00661C47" w:rsidP="00991899">
            <w:pPr>
              <w:widowControl w:val="0"/>
              <w:cnfStyle w:val="100000000000" w:firstRow="1" w:lastRow="0" w:firstColumn="0" w:lastColumn="0" w:oddVBand="0" w:evenVBand="0" w:oddHBand="0" w:evenHBand="0" w:firstRowFirstColumn="0" w:firstRowLastColumn="0" w:lastRowFirstColumn="0" w:lastRowLastColumn="0"/>
            </w:pPr>
            <w:r w:rsidRPr="008A7010">
              <w:t>Programme d’Appui aux Gouvernements Ouverts Francophones #PAGOF</w:t>
            </w:r>
          </w:p>
        </w:tc>
      </w:tr>
      <w:tr w:rsidR="00612EE2" w:rsidRPr="008A7010" w14:paraId="401BA161"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127D2398" w14:textId="77777777" w:rsidR="00612EE2" w:rsidRPr="008A7010" w:rsidRDefault="00A513AC" w:rsidP="004E0762">
            <w:pPr>
              <w:widowControl w:val="0"/>
            </w:pPr>
            <w:r>
              <w:t>Partenaires</w:t>
            </w:r>
          </w:p>
        </w:tc>
        <w:tc>
          <w:tcPr>
            <w:tcW w:w="6941" w:type="dxa"/>
            <w:tcBorders>
              <w:right w:val="nil"/>
            </w:tcBorders>
          </w:tcPr>
          <w:p w14:paraId="65CB3776" w14:textId="77777777" w:rsidR="00612EE2" w:rsidRPr="008A7010" w:rsidRDefault="00A8189C" w:rsidP="000178C3">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8A7010">
              <w:rPr>
                <w:color w:val="404040" w:themeColor="text1" w:themeTint="BF"/>
              </w:rPr>
              <w:t>Tunisie, Côte d’Ivoire, Burkina Faso</w:t>
            </w:r>
          </w:p>
        </w:tc>
      </w:tr>
      <w:tr w:rsidR="00612EE2" w:rsidRPr="008A7010" w14:paraId="39D74682" w14:textId="77777777" w:rsidTr="00CF0E26">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7F0AD536" w14:textId="77777777" w:rsidR="00612EE2" w:rsidRPr="008A7010" w:rsidRDefault="00041F5E" w:rsidP="00991899">
            <w:pPr>
              <w:widowControl w:val="0"/>
            </w:pPr>
            <w:r w:rsidRPr="008A7010">
              <w:t>Opérateurs</w:t>
            </w:r>
          </w:p>
        </w:tc>
        <w:tc>
          <w:tcPr>
            <w:tcW w:w="6941" w:type="dxa"/>
            <w:tcBorders>
              <w:right w:val="nil"/>
            </w:tcBorders>
          </w:tcPr>
          <w:p w14:paraId="5DA263B0" w14:textId="77777777" w:rsidR="00612EE2" w:rsidRPr="008A7010" w:rsidRDefault="00F031F1" w:rsidP="00991899">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 xml:space="preserve">CFI et </w:t>
            </w:r>
            <w:r w:rsidR="00612EE2" w:rsidRPr="008A7010">
              <w:rPr>
                <w:color w:val="404040" w:themeColor="text1" w:themeTint="BF"/>
              </w:rPr>
              <w:t>Expertise France</w:t>
            </w:r>
            <w:r>
              <w:rPr>
                <w:color w:val="404040" w:themeColor="text1" w:themeTint="BF"/>
              </w:rPr>
              <w:t xml:space="preserve"> </w:t>
            </w:r>
          </w:p>
        </w:tc>
      </w:tr>
      <w:tr w:rsidR="00612EE2" w:rsidRPr="008A7010" w14:paraId="59F4824A"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12B8AE77" w14:textId="77777777" w:rsidR="00612EE2" w:rsidRPr="008A7010" w:rsidRDefault="00661C47" w:rsidP="0087116E">
            <w:pPr>
              <w:widowControl w:val="0"/>
            </w:pPr>
            <w:r w:rsidRPr="008A7010">
              <w:t>Direct</w:t>
            </w:r>
            <w:r w:rsidR="0087116E">
              <w:t>eurs</w:t>
            </w:r>
            <w:r w:rsidRPr="008A7010">
              <w:t xml:space="preserve"> de Projet</w:t>
            </w:r>
          </w:p>
        </w:tc>
        <w:tc>
          <w:tcPr>
            <w:tcW w:w="6941" w:type="dxa"/>
            <w:tcBorders>
              <w:right w:val="nil"/>
            </w:tcBorders>
          </w:tcPr>
          <w:p w14:paraId="5209B869" w14:textId="77777777" w:rsidR="00612EE2" w:rsidRPr="008A7010" w:rsidRDefault="00F031F1" w:rsidP="00F031F1">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 xml:space="preserve">Julie Abrivard - </w:t>
            </w:r>
            <w:r w:rsidR="00661C47" w:rsidRPr="008A7010">
              <w:rPr>
                <w:color w:val="404040" w:themeColor="text1" w:themeTint="BF"/>
              </w:rPr>
              <w:t>Emilie Bècle</w:t>
            </w:r>
            <w:r w:rsidR="006F549F">
              <w:rPr>
                <w:color w:val="404040" w:themeColor="text1" w:themeTint="BF"/>
              </w:rPr>
              <w:t xml:space="preserve"> </w:t>
            </w:r>
          </w:p>
        </w:tc>
      </w:tr>
      <w:tr w:rsidR="00612EE2" w:rsidRPr="0087116E" w14:paraId="025D287A" w14:textId="77777777"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14372B2D" w14:textId="77777777" w:rsidR="00612EE2" w:rsidRPr="008A7010" w:rsidRDefault="000C5E12" w:rsidP="00991899">
            <w:pPr>
              <w:widowControl w:val="0"/>
            </w:pPr>
            <w:r w:rsidRPr="008A7010">
              <w:t>Email</w:t>
            </w:r>
          </w:p>
        </w:tc>
        <w:tc>
          <w:tcPr>
            <w:tcW w:w="6941" w:type="dxa"/>
            <w:tcBorders>
              <w:right w:val="nil"/>
            </w:tcBorders>
          </w:tcPr>
          <w:p w14:paraId="23800C1B" w14:textId="77777777" w:rsidR="00041F5E" w:rsidRPr="0087116E" w:rsidRDefault="00F031F1" w:rsidP="00F031F1">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r>
              <w:rPr>
                <w:rStyle w:val="Lienhypertexte"/>
              </w:rPr>
              <w:t>jad@cfi.fr</w:t>
            </w:r>
            <w:r>
              <w:t xml:space="preserve"> ; </w:t>
            </w:r>
            <w:hyperlink r:id="rId8" w:history="1">
              <w:r w:rsidR="0087116E" w:rsidRPr="0087116E">
                <w:rPr>
                  <w:rStyle w:val="Lienhypertexte"/>
                </w:rPr>
                <w:t>Emilie.becle@expertisefrance.fr</w:t>
              </w:r>
            </w:hyperlink>
            <w:r w:rsidR="0087116E" w:rsidRPr="0087116E">
              <w:rPr>
                <w:rStyle w:val="Lienhypertexte"/>
              </w:rPr>
              <w:t xml:space="preserve"> </w:t>
            </w:r>
          </w:p>
        </w:tc>
      </w:tr>
      <w:tr w:rsidR="00A8189C" w:rsidRPr="008A7010" w14:paraId="4CF206B7" w14:textId="77777777" w:rsidTr="00A81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4AE67A6E" w14:textId="77777777" w:rsidR="00A8189C" w:rsidRPr="008A7010" w:rsidRDefault="00A8189C" w:rsidP="00991899">
            <w:pPr>
              <w:widowControl w:val="0"/>
            </w:pPr>
            <w:r w:rsidRPr="008A7010">
              <w:t>Pays</w:t>
            </w:r>
            <w:r w:rsidR="00A513AC">
              <w:t>/institution</w:t>
            </w:r>
          </w:p>
        </w:tc>
        <w:tc>
          <w:tcPr>
            <w:tcW w:w="6941" w:type="dxa"/>
            <w:tcBorders>
              <w:right w:val="nil"/>
            </w:tcBorders>
          </w:tcPr>
          <w:p w14:paraId="06F3AAF4" w14:textId="5AE5B43E" w:rsidR="00A8189C" w:rsidRPr="008A7010" w:rsidRDefault="00E1217B" w:rsidP="007667AB">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Pr>
                <w:b/>
                <w:color w:val="404040" w:themeColor="text1" w:themeTint="BF"/>
              </w:rPr>
              <w:t>Burkina Faso</w:t>
            </w:r>
            <w:r w:rsidR="00F031F1">
              <w:rPr>
                <w:b/>
                <w:color w:val="404040" w:themeColor="text1" w:themeTint="BF"/>
              </w:rPr>
              <w:t xml:space="preserve"> /</w:t>
            </w:r>
            <w:r w:rsidR="007667AB">
              <w:rPr>
                <w:b/>
                <w:color w:val="404040" w:themeColor="text1" w:themeTint="BF"/>
              </w:rPr>
              <w:t>OSC. Administration /CT- PGO</w:t>
            </w:r>
          </w:p>
        </w:tc>
      </w:tr>
      <w:tr w:rsidR="00041F5E" w:rsidRPr="008A7010" w14:paraId="78CB4BE1" w14:textId="77777777"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7BF87D88" w14:textId="77777777" w:rsidR="00041F5E" w:rsidRPr="008A7010" w:rsidRDefault="00041F5E" w:rsidP="00991899">
            <w:pPr>
              <w:widowControl w:val="0"/>
            </w:pPr>
            <w:r w:rsidRPr="008A7010">
              <w:t>Opérateur sur l’activité</w:t>
            </w:r>
          </w:p>
        </w:tc>
        <w:tc>
          <w:tcPr>
            <w:tcW w:w="6941" w:type="dxa"/>
            <w:tcBorders>
              <w:right w:val="nil"/>
            </w:tcBorders>
          </w:tcPr>
          <w:p w14:paraId="06F4CF8F" w14:textId="3940885D" w:rsidR="00041F5E" w:rsidRPr="008A7010" w:rsidRDefault="00397D92" w:rsidP="00991899">
            <w:pPr>
              <w:widowControl w:val="0"/>
              <w:cnfStyle w:val="000000000000" w:firstRow="0" w:lastRow="0" w:firstColumn="0" w:lastColumn="0" w:oddVBand="0" w:evenVBand="0" w:oddHBand="0" w:evenHBand="0" w:firstRowFirstColumn="0" w:firstRowLastColumn="0" w:lastRowFirstColumn="0" w:lastRowLastColumn="0"/>
              <w:rPr>
                <w:b/>
                <w:color w:val="404040" w:themeColor="text1" w:themeTint="BF"/>
              </w:rPr>
            </w:pPr>
            <w:r>
              <w:rPr>
                <w:b/>
                <w:color w:val="404040" w:themeColor="text1" w:themeTint="BF"/>
              </w:rPr>
              <w:t>EF</w:t>
            </w:r>
          </w:p>
        </w:tc>
      </w:tr>
      <w:tr w:rsidR="00A8189C" w:rsidRPr="008A7010" w14:paraId="45F6529D"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bottom w:val="single" w:sz="24" w:space="0" w:color="FFFFFF" w:themeColor="background1"/>
            </w:tcBorders>
          </w:tcPr>
          <w:p w14:paraId="2A2AFA04" w14:textId="77777777" w:rsidR="00A8189C" w:rsidRPr="008A7010" w:rsidRDefault="00A8189C" w:rsidP="00991899">
            <w:pPr>
              <w:widowControl w:val="0"/>
            </w:pPr>
            <w:r w:rsidRPr="008A7010">
              <w:t>Activité</w:t>
            </w:r>
          </w:p>
        </w:tc>
        <w:tc>
          <w:tcPr>
            <w:tcW w:w="6941" w:type="dxa"/>
            <w:tcBorders>
              <w:bottom w:val="single" w:sz="24" w:space="0" w:color="FFFFFF" w:themeColor="background1"/>
              <w:right w:val="nil"/>
            </w:tcBorders>
          </w:tcPr>
          <w:p w14:paraId="4DC627EB" w14:textId="763D0A88" w:rsidR="00793408" w:rsidRPr="008A7010" w:rsidRDefault="00F031F1" w:rsidP="006F36E9">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sidRPr="00F031F1">
              <w:rPr>
                <w:b/>
                <w:color w:val="404040" w:themeColor="text1" w:themeTint="BF"/>
              </w:rPr>
              <w:t xml:space="preserve">Activité : </w:t>
            </w:r>
            <w:r w:rsidR="00150979">
              <w:rPr>
                <w:b/>
                <w:color w:val="404040" w:themeColor="text1" w:themeTint="BF"/>
              </w:rPr>
              <w:t>B4</w:t>
            </w:r>
            <w:r w:rsidR="007667AB" w:rsidRPr="007667AB">
              <w:rPr>
                <w:b/>
                <w:color w:val="404040" w:themeColor="text1" w:themeTint="BF"/>
              </w:rPr>
              <w:t xml:space="preserve"> </w:t>
            </w:r>
            <w:r w:rsidR="00CF3D2E">
              <w:rPr>
                <w:b/>
                <w:color w:val="404040" w:themeColor="text1" w:themeTint="BF"/>
              </w:rPr>
              <w:t xml:space="preserve">- </w:t>
            </w:r>
            <w:r w:rsidR="00CF3D2E" w:rsidRPr="00CF3D2E">
              <w:rPr>
                <w:b/>
                <w:color w:val="404040" w:themeColor="text1" w:themeTint="BF"/>
              </w:rPr>
              <w:t>4.</w:t>
            </w:r>
            <w:r w:rsidR="006F36E9">
              <w:rPr>
                <w:b/>
                <w:color w:val="404040" w:themeColor="text1" w:themeTint="BF"/>
              </w:rPr>
              <w:t xml:space="preserve">1 à 3 Formation aux données ouvertes et publication de jeux de données </w:t>
            </w:r>
          </w:p>
        </w:tc>
      </w:tr>
    </w:tbl>
    <w:p w14:paraId="15CC2EA0" w14:textId="77777777" w:rsidR="000C5E12" w:rsidRPr="008A7010" w:rsidRDefault="000C5E12" w:rsidP="00535A7E">
      <w:pPr>
        <w:widowControl w:val="0"/>
        <w:spacing w:after="120" w:line="240" w:lineRule="auto"/>
        <w:rPr>
          <w:color w:val="404040" w:themeColor="text1" w:themeTint="BF"/>
        </w:rPr>
      </w:pPr>
    </w:p>
    <w:p w14:paraId="55255E94" w14:textId="77777777" w:rsidR="000C5E12" w:rsidRPr="008A7010" w:rsidRDefault="000C5E12" w:rsidP="00224D13">
      <w:pPr>
        <w:pStyle w:val="Titre1"/>
        <w:keepNext w:val="0"/>
        <w:keepLines w:val="0"/>
        <w:widowControl w:val="0"/>
        <w:spacing w:before="0" w:after="120" w:line="240" w:lineRule="auto"/>
        <w:rPr>
          <w:color w:val="404040" w:themeColor="text1" w:themeTint="BF"/>
          <w:sz w:val="12"/>
        </w:rPr>
      </w:pPr>
    </w:p>
    <w:p w14:paraId="15AA4549" w14:textId="77777777" w:rsidR="000C5E12" w:rsidRPr="008A7010" w:rsidRDefault="00A8189C" w:rsidP="00535A7E">
      <w:pPr>
        <w:pStyle w:val="Titre1"/>
        <w:spacing w:before="0" w:after="120" w:line="240" w:lineRule="auto"/>
      </w:pPr>
      <w:r w:rsidRPr="008A7010">
        <w:t>D</w:t>
      </w:r>
      <w:r w:rsidR="000C5E12" w:rsidRPr="008A7010">
        <w:t>escription</w:t>
      </w:r>
      <w:r w:rsidRPr="008A7010">
        <w:t xml:space="preserve"> et context</w:t>
      </w:r>
      <w:r w:rsidR="00041F5E" w:rsidRPr="008A7010">
        <w:t>e</w:t>
      </w:r>
      <w:r w:rsidRPr="008A7010">
        <w:t xml:space="preserve"> du PAGOF</w:t>
      </w:r>
    </w:p>
    <w:p w14:paraId="4030BC1D" w14:textId="77777777" w:rsidR="00520A29" w:rsidRPr="00520A29" w:rsidRDefault="00520A29" w:rsidP="00520A29">
      <w:pPr>
        <w:jc w:val="both"/>
        <w:rPr>
          <w:rFonts w:eastAsia="Times New Roman" w:cs="Times New Roman"/>
        </w:rPr>
      </w:pPr>
      <w:r>
        <w:rPr>
          <w:rFonts w:eastAsia="Times New Roman" w:cs="Times New Roman"/>
        </w:rPr>
        <w:t>L</w:t>
      </w:r>
      <w:r w:rsidRPr="00520A29">
        <w:rPr>
          <w:rFonts w:eastAsia="Times New Roman" w:cs="Times New Roman"/>
        </w:rPr>
        <w:t xml:space="preserve">ors de sa co-présidence du Partenariat pour un Gouvernement Ouvert </w:t>
      </w:r>
      <w:r w:rsidR="00EF269A">
        <w:rPr>
          <w:rFonts w:eastAsia="Times New Roman" w:cs="Times New Roman"/>
        </w:rPr>
        <w:t>(</w:t>
      </w:r>
      <w:r w:rsidRPr="00520A29">
        <w:rPr>
          <w:rFonts w:eastAsia="Times New Roman" w:cs="Times New Roman"/>
        </w:rPr>
        <w:t>PGO</w:t>
      </w:r>
      <w:r w:rsidR="00EF269A">
        <w:rPr>
          <w:rFonts w:eastAsia="Times New Roman" w:cs="Times New Roman"/>
        </w:rPr>
        <w:t xml:space="preserve"> - </w:t>
      </w:r>
      <w:r w:rsidRPr="00520A29">
        <w:rPr>
          <w:rFonts w:eastAsia="Times New Roman" w:cs="Times New Roman"/>
        </w:rPr>
        <w:t>sept. 16-sept. 17)</w:t>
      </w:r>
      <w:r w:rsidR="00C03E1A" w:rsidRPr="00520A29">
        <w:rPr>
          <w:rFonts w:eastAsia="Times New Roman" w:cs="Times New Roman"/>
        </w:rPr>
        <w:t>,</w:t>
      </w:r>
      <w:r w:rsidR="00C03E1A">
        <w:rPr>
          <w:rFonts w:eastAsia="Times New Roman" w:cs="Times New Roman"/>
        </w:rPr>
        <w:t xml:space="preserve"> et</w:t>
      </w:r>
      <w:r w:rsidR="005A7B56">
        <w:rPr>
          <w:rFonts w:eastAsia="Times New Roman" w:cs="Times New Roman"/>
        </w:rPr>
        <w:t xml:space="preserve"> dans le cadre de son Plan d’Action National 2018-2020, </w:t>
      </w:r>
      <w:r w:rsidRPr="00520A29">
        <w:rPr>
          <w:rFonts w:eastAsia="Times New Roman" w:cs="Times New Roman"/>
        </w:rPr>
        <w:t xml:space="preserve"> la France s’est engagée à soutenir la transparence de l’action publique au niveau international en affichant un soutien aux pays francophones dans la mise en œuvre de leur plan d’action. </w:t>
      </w:r>
      <w:r w:rsidR="005A7B56">
        <w:rPr>
          <w:rFonts w:eastAsia="Times New Roman" w:cs="Times New Roman"/>
        </w:rPr>
        <w:t>Le Gouvernement français</w:t>
      </w:r>
      <w:r w:rsidRPr="00520A29">
        <w:rPr>
          <w:rFonts w:eastAsia="Times New Roman" w:cs="Times New Roman"/>
        </w:rPr>
        <w:t xml:space="preserve"> </w:t>
      </w:r>
      <w:r w:rsidR="005A7B56">
        <w:rPr>
          <w:rFonts w:eastAsia="Times New Roman" w:cs="Times New Roman"/>
        </w:rPr>
        <w:t xml:space="preserve">a ainsi décidé de mettre en place, via un financement de l’AFD, </w:t>
      </w:r>
      <w:r w:rsidRPr="00520A29">
        <w:rPr>
          <w:rFonts w:eastAsia="Times New Roman" w:cs="Times New Roman"/>
        </w:rPr>
        <w:t xml:space="preserve">le </w:t>
      </w:r>
      <w:r w:rsidRPr="00520A29">
        <w:rPr>
          <w:rFonts w:eastAsia="Times New Roman" w:cs="Times New Roman"/>
          <w:b/>
        </w:rPr>
        <w:t>Projet d’Appui aux Gouvernements Ouverts Francophones (PAGOF)</w:t>
      </w:r>
      <w:r w:rsidRPr="00520A29">
        <w:rPr>
          <w:rFonts w:eastAsia="Times New Roman" w:cs="Times New Roman"/>
        </w:rPr>
        <w:t>.</w:t>
      </w:r>
    </w:p>
    <w:p w14:paraId="28AD8006" w14:textId="77777777" w:rsidR="00520A29" w:rsidRPr="002877E4" w:rsidRDefault="00520A29" w:rsidP="002877E4">
      <w:pPr>
        <w:jc w:val="both"/>
        <w:rPr>
          <w:rFonts w:eastAsia="Times New Roman" w:cs="Times New Roman"/>
        </w:rPr>
      </w:pPr>
      <w:r w:rsidRPr="00520A29">
        <w:rPr>
          <w:rFonts w:eastAsia="Times New Roman" w:cs="Times New Roman"/>
        </w:rPr>
        <w:t xml:space="preserve">Sur cette base l’AFD a décidé de confier à Expertise France (Agence française d’Expertise Technique Internationale) et </w:t>
      </w:r>
      <w:proofErr w:type="spellStart"/>
      <w:r w:rsidRPr="00520A29">
        <w:rPr>
          <w:rFonts w:eastAsia="Times New Roman" w:cs="Times New Roman"/>
        </w:rPr>
        <w:t>CFi</w:t>
      </w:r>
      <w:proofErr w:type="spellEnd"/>
      <w:r w:rsidRPr="00520A29">
        <w:rPr>
          <w:rFonts w:eastAsia="Times New Roman" w:cs="Times New Roman"/>
        </w:rPr>
        <w:t xml:space="preserve"> (Agence Française de </w:t>
      </w:r>
      <w:r w:rsidR="005A7B56">
        <w:rPr>
          <w:rFonts w:eastAsia="Times New Roman" w:cs="Times New Roman"/>
        </w:rPr>
        <w:t xml:space="preserve">développement </w:t>
      </w:r>
      <w:r w:rsidRPr="00520A29">
        <w:rPr>
          <w:rFonts w:eastAsia="Times New Roman" w:cs="Times New Roman"/>
        </w:rPr>
        <w:t xml:space="preserve"> médias</w:t>
      </w:r>
      <w:r w:rsidRPr="00520A29">
        <w:t>)</w:t>
      </w:r>
      <w:r w:rsidRPr="00520A29">
        <w:rPr>
          <w:rFonts w:eastAsia="Times New Roman" w:cs="Times New Roman"/>
        </w:rPr>
        <w:t xml:space="preserve"> </w:t>
      </w:r>
      <w:r w:rsidR="002877E4">
        <w:rPr>
          <w:rFonts w:eastAsia="Times New Roman" w:cs="Times New Roman"/>
        </w:rPr>
        <w:t>ce projet</w:t>
      </w:r>
      <w:r w:rsidRPr="00520A29">
        <w:rPr>
          <w:rFonts w:eastAsia="Times New Roman" w:cs="Times New Roman"/>
        </w:rPr>
        <w:t xml:space="preserve"> d’Assistance Technique</w:t>
      </w:r>
      <w:r w:rsidR="005A7B56">
        <w:rPr>
          <w:rFonts w:eastAsia="Times New Roman" w:cs="Times New Roman"/>
        </w:rPr>
        <w:t>, d’</w:t>
      </w:r>
      <w:r w:rsidR="002877E4">
        <w:rPr>
          <w:rFonts w:eastAsia="Times New Roman" w:cs="Times New Roman"/>
        </w:rPr>
        <w:t>une durée de</w:t>
      </w:r>
      <w:r w:rsidRPr="00520A29">
        <w:rPr>
          <w:rFonts w:eastAsia="Times New Roman" w:cs="Times New Roman"/>
        </w:rPr>
        <w:t xml:space="preserve"> 3 ans</w:t>
      </w:r>
      <w:r w:rsidR="005A7B56">
        <w:rPr>
          <w:rFonts w:eastAsia="Times New Roman" w:cs="Times New Roman"/>
        </w:rPr>
        <w:t>,</w:t>
      </w:r>
      <w:r w:rsidRPr="00520A29">
        <w:rPr>
          <w:rFonts w:eastAsia="Times New Roman" w:cs="Times New Roman"/>
        </w:rPr>
        <w:t xml:space="preserve"> à destination des pays d’Afrique francophone, et ainsi d’accompagner ces derniers dans la mise en œuvre de leur réforme de gouvernement ouvert. Ce volet cible en priorité les 3 pays déjà membres de l’initiative internationale</w:t>
      </w:r>
      <w:r w:rsidR="005A7B56">
        <w:rPr>
          <w:rFonts w:eastAsia="Times New Roman" w:cs="Times New Roman"/>
        </w:rPr>
        <w:t xml:space="preserve">, à savoir la </w:t>
      </w:r>
      <w:r w:rsidRPr="00520A29">
        <w:rPr>
          <w:rFonts w:eastAsia="Times New Roman" w:cs="Times New Roman"/>
        </w:rPr>
        <w:t xml:space="preserve">Tunisie, </w:t>
      </w:r>
      <w:r w:rsidR="005A7B56">
        <w:rPr>
          <w:rFonts w:eastAsia="Times New Roman" w:cs="Times New Roman"/>
        </w:rPr>
        <w:t xml:space="preserve">le </w:t>
      </w:r>
      <w:r w:rsidRPr="00520A29">
        <w:rPr>
          <w:rFonts w:eastAsia="Times New Roman" w:cs="Times New Roman"/>
        </w:rPr>
        <w:t xml:space="preserve">Burkina Faso et </w:t>
      </w:r>
      <w:r w:rsidR="005A7B56">
        <w:rPr>
          <w:rFonts w:eastAsia="Times New Roman" w:cs="Times New Roman"/>
        </w:rPr>
        <w:t xml:space="preserve">la </w:t>
      </w:r>
      <w:r w:rsidRPr="00520A29">
        <w:rPr>
          <w:rFonts w:eastAsia="Times New Roman" w:cs="Times New Roman"/>
        </w:rPr>
        <w:t>Côte d’Ivoire.</w:t>
      </w:r>
    </w:p>
    <w:p w14:paraId="231537B4" w14:textId="77777777" w:rsidR="00520A29" w:rsidRDefault="00520A29" w:rsidP="00520A29">
      <w:pPr>
        <w:autoSpaceDE w:val="0"/>
        <w:autoSpaceDN w:val="0"/>
        <w:adjustRightInd w:val="0"/>
        <w:jc w:val="both"/>
        <w:rPr>
          <w:rFonts w:eastAsia="Times New Roman" w:cs="Times New Roman"/>
        </w:rPr>
      </w:pPr>
      <w:r w:rsidRPr="00520A29">
        <w:rPr>
          <w:rFonts w:eastAsia="Times New Roman" w:cs="Times New Roman"/>
        </w:rPr>
        <w:t xml:space="preserve">L’objectif général </w:t>
      </w:r>
      <w:r w:rsidR="002877E4">
        <w:rPr>
          <w:rFonts w:eastAsia="Times New Roman" w:cs="Times New Roman"/>
        </w:rPr>
        <w:t xml:space="preserve">du #PAGOF </w:t>
      </w:r>
      <w:r w:rsidRPr="00520A29">
        <w:rPr>
          <w:rFonts w:eastAsia="Times New Roman" w:cs="Times New Roman"/>
        </w:rPr>
        <w:t xml:space="preserve">est de soutenir et accompagner les administrations et la société civile (dont les médias) des pays bénéficiaires (Tunisie, Burkina Faso et Côte d’Ivoire) dans la réalisation de leurs engagements en lien avec le gouvernement ouvert afin de respecter les principes du PGO que sont la transparence de l’action publique et l’accès aux données, l’intégrité de l’action publique et des agents publics et l’utilisation des nouvelles technologies en faveur de l’ouverture et de la redevabilité. Il vise également à sensibiliser et soutenir les efforts </w:t>
      </w:r>
      <w:r w:rsidR="00EF269A">
        <w:rPr>
          <w:rFonts w:eastAsia="Times New Roman" w:cs="Times New Roman"/>
        </w:rPr>
        <w:t>d</w:t>
      </w:r>
      <w:r w:rsidRPr="00520A29">
        <w:rPr>
          <w:rFonts w:eastAsia="Times New Roman" w:cs="Times New Roman"/>
        </w:rPr>
        <w:t xml:space="preserve">es pays d’Afrique francophone dans leur démarche d’adhésion au PGO. Dans ce cadre, Expertise France se chargera plus particulièrement de l’appui aux autorités, et </w:t>
      </w:r>
      <w:proofErr w:type="spellStart"/>
      <w:r w:rsidRPr="00520A29">
        <w:rPr>
          <w:rFonts w:eastAsia="Times New Roman" w:cs="Times New Roman"/>
        </w:rPr>
        <w:t>CFi</w:t>
      </w:r>
      <w:proofErr w:type="spellEnd"/>
      <w:r w:rsidRPr="00520A29">
        <w:rPr>
          <w:rFonts w:eastAsia="Times New Roman" w:cs="Times New Roman"/>
        </w:rPr>
        <w:t xml:space="preserve"> de l’appui aux organisations de la société civile (dont les médias).</w:t>
      </w:r>
    </w:p>
    <w:p w14:paraId="0006BFD9" w14:textId="77777777" w:rsidR="00D76EE5" w:rsidRDefault="00ED7CAD" w:rsidP="00E71913">
      <w:pPr>
        <w:autoSpaceDE w:val="0"/>
        <w:autoSpaceDN w:val="0"/>
        <w:adjustRightInd w:val="0"/>
        <w:jc w:val="both"/>
        <w:rPr>
          <w:rFonts w:eastAsia="Times New Roman" w:cs="Times New Roman"/>
        </w:rPr>
      </w:pPr>
      <w:r>
        <w:rPr>
          <w:rFonts w:eastAsia="Times New Roman" w:cs="Times New Roman"/>
        </w:rPr>
        <w:t xml:space="preserve">Deux axes d’intervention ont été priorisés pour chaque pays : le premier (Axe A) </w:t>
      </w:r>
      <w:r w:rsidR="00B97580">
        <w:rPr>
          <w:rFonts w:eastAsia="Times New Roman" w:cs="Times New Roman"/>
        </w:rPr>
        <w:t xml:space="preserve">se concentre sur des activités de sensibilisation aux principes de gouvernement ouvert et principes méthodologiques liés au </w:t>
      </w:r>
      <w:r w:rsidR="00B97580">
        <w:rPr>
          <w:rFonts w:eastAsia="Times New Roman" w:cs="Times New Roman"/>
        </w:rPr>
        <w:lastRenderedPageBreak/>
        <w:t>PGO ; le second (Axe B) s’attache à appuyer la mise en œuvre technique des Engagements pris par chaque pays dans le cadre de leur Plan d’Action National</w:t>
      </w:r>
      <w:r w:rsidR="00B100BC">
        <w:rPr>
          <w:rFonts w:eastAsia="Times New Roman" w:cs="Times New Roman"/>
        </w:rPr>
        <w:t xml:space="preserve"> (PAN)</w:t>
      </w:r>
      <w:r w:rsidR="00B97580">
        <w:rPr>
          <w:rFonts w:eastAsia="Times New Roman" w:cs="Times New Roman"/>
        </w:rPr>
        <w:t>.</w:t>
      </w:r>
    </w:p>
    <w:p w14:paraId="1DFA97F0" w14:textId="77777777" w:rsidR="00793408" w:rsidRPr="00E71913" w:rsidRDefault="00793408" w:rsidP="00E71913">
      <w:pPr>
        <w:autoSpaceDE w:val="0"/>
        <w:autoSpaceDN w:val="0"/>
        <w:adjustRightInd w:val="0"/>
        <w:jc w:val="both"/>
        <w:rPr>
          <w:rFonts w:eastAsia="Times New Roman" w:cs="Times New Roman"/>
        </w:rPr>
      </w:pPr>
    </w:p>
    <w:p w14:paraId="31A39D31" w14:textId="77777777" w:rsidR="00CF0E26" w:rsidRDefault="00A8189C" w:rsidP="00520A29">
      <w:pPr>
        <w:pStyle w:val="Titre1"/>
        <w:spacing w:before="0" w:after="120" w:line="240" w:lineRule="auto"/>
      </w:pPr>
      <w:r w:rsidRPr="008A7010">
        <w:t>D</w:t>
      </w:r>
      <w:r w:rsidR="00CF0E26" w:rsidRPr="008A7010">
        <w:t>escription</w:t>
      </w:r>
      <w:r w:rsidRPr="008A7010">
        <w:t xml:space="preserve"> des Objectifs de </w:t>
      </w:r>
      <w:r w:rsidR="00525D08">
        <w:t>l’activité</w:t>
      </w:r>
      <w:r w:rsidR="00793408">
        <w:t xml:space="preserve"> </w:t>
      </w:r>
    </w:p>
    <w:p w14:paraId="7FF11D08" w14:textId="2944C814" w:rsidR="00B74D27" w:rsidRPr="00B74D27" w:rsidRDefault="00B74D27" w:rsidP="00B74D27">
      <w:pPr>
        <w:jc w:val="both"/>
      </w:pPr>
      <w:r w:rsidRPr="00B74D27">
        <w:t>Dans le cadre de la mise en œuvre du Partenariat pour un Gouvernement Ouvert (PGO), le gouvernement du Burkina Faso a</w:t>
      </w:r>
      <w:r>
        <w:t xml:space="preserve"> inscrit dans son plan d’action</w:t>
      </w:r>
      <w:r w:rsidRPr="00B74D27">
        <w:t xml:space="preserve"> national </w:t>
      </w:r>
      <w:r>
        <w:t>l’E</w:t>
      </w:r>
      <w:r w:rsidRPr="00B74D27">
        <w:t>ngagement</w:t>
      </w:r>
      <w:r>
        <w:t xml:space="preserve"> 11</w:t>
      </w:r>
      <w:r w:rsidRPr="00B74D27">
        <w:t xml:space="preserve"> concernant la poursu</w:t>
      </w:r>
      <w:r>
        <w:t>ite de l’initiative d’ouverture</w:t>
      </w:r>
      <w:r w:rsidRPr="00B74D27">
        <w:t xml:space="preserve"> des données publiques en ces termes : « Collecter et publier les données produites dans les ministères et institutions publiques sous format ouvert et accessible par tous ». L’objectif de cet engagement est de collecter et publier au moins cinq cent (500) jeux de données sur le portail data.gov.bf.</w:t>
      </w:r>
    </w:p>
    <w:p w14:paraId="24257443" w14:textId="77777777" w:rsidR="00B74D27" w:rsidRPr="00B74D27" w:rsidRDefault="00B74D27" w:rsidP="00B74D27">
      <w:pPr>
        <w:jc w:val="both"/>
      </w:pPr>
      <w:r w:rsidRPr="00B74D27">
        <w:t>Cet engagement est mis en œuvre par l’Agence Nationale de Promotion des TIC (ANPTIC) à travers le projet Burkina Open Data Initiative (BODI). Afin de contribuer à l’atteinte des objectifs de cet engagement une activité de mobilisation massive de données de l’administration publique a été initiée en collaboration avec l’Institut National des Statistiques et de la Démographie (INSD). Il est attendu environ 250 jeux de données à l’issu de la mise en œuvre de cette activité.</w:t>
      </w:r>
    </w:p>
    <w:p w14:paraId="21848D76" w14:textId="4F0E0FE6" w:rsidR="00FB1AD6" w:rsidRDefault="00FB1AD6" w:rsidP="00FB1AD6">
      <w:pPr>
        <w:jc w:val="both"/>
      </w:pPr>
      <w:r>
        <w:t xml:space="preserve">Dans le cadre du projet PAGOF, il a été décidé, conjointement avec les points </w:t>
      </w:r>
      <w:r w:rsidR="00B74D27">
        <w:t xml:space="preserve">focaux, d’apporter un appui à cet </w:t>
      </w:r>
      <w:r>
        <w:t xml:space="preserve">engagement </w:t>
      </w:r>
      <w:r w:rsidR="00E1217B" w:rsidRPr="00E1217B">
        <w:t xml:space="preserve">11 </w:t>
      </w:r>
      <w:r w:rsidR="0081039B">
        <w:t>notamment via des formations</w:t>
      </w:r>
      <w:r w:rsidR="00D857B8" w:rsidRPr="00D857B8">
        <w:rPr>
          <w:b/>
        </w:rPr>
        <w:t xml:space="preserve"> </w:t>
      </w:r>
      <w:r w:rsidR="0081039B" w:rsidRPr="00CF3D2E">
        <w:rPr>
          <w:b/>
        </w:rPr>
        <w:t>à la publication des données</w:t>
      </w:r>
      <w:r w:rsidR="0081039B">
        <w:t xml:space="preserve"> et </w:t>
      </w:r>
      <w:r w:rsidR="00D857B8" w:rsidRPr="00D857B8">
        <w:rPr>
          <w:b/>
        </w:rPr>
        <w:t>à l’Open Data</w:t>
      </w:r>
      <w:r w:rsidR="00CF3D2E" w:rsidRPr="00CF3D2E">
        <w:rPr>
          <w:b/>
        </w:rPr>
        <w:t xml:space="preserve"> </w:t>
      </w:r>
      <w:r w:rsidR="00D857B8">
        <w:t>à destination aussi bien des OSC que de l’administration</w:t>
      </w:r>
      <w:r w:rsidR="00A50EEB">
        <w:t xml:space="preserve">, ainsi qu’un soutien à la </w:t>
      </w:r>
      <w:r w:rsidR="00A50EEB" w:rsidRPr="00A50EEB">
        <w:rPr>
          <w:b/>
        </w:rPr>
        <w:t>publication de jeux de données</w:t>
      </w:r>
      <w:r w:rsidR="00A50EEB">
        <w:t xml:space="preserve"> au sein de l’administration</w:t>
      </w:r>
      <w:r w:rsidR="00D857B8">
        <w:t>.</w:t>
      </w:r>
    </w:p>
    <w:p w14:paraId="06F0829F" w14:textId="46C10657" w:rsidR="000D713A" w:rsidRDefault="000D713A" w:rsidP="00FB1AD6">
      <w:pPr>
        <w:jc w:val="both"/>
      </w:pPr>
      <w:r>
        <w:t>L’activité 4.1 à 4.3 comprend plusieurs étapes :</w:t>
      </w:r>
    </w:p>
    <w:p w14:paraId="6E663756" w14:textId="77777777" w:rsidR="00740605" w:rsidRDefault="00740605" w:rsidP="00FB1AD6">
      <w:pPr>
        <w:jc w:val="both"/>
      </w:pPr>
    </w:p>
    <w:p w14:paraId="761D0CDF" w14:textId="4A7FD9D4" w:rsidR="000D713A" w:rsidRPr="005E791C" w:rsidRDefault="000D713A" w:rsidP="000D713A">
      <w:pPr>
        <w:pStyle w:val="Paragraphedeliste"/>
        <w:numPr>
          <w:ilvl w:val="0"/>
          <w:numId w:val="45"/>
        </w:numPr>
        <w:jc w:val="both"/>
        <w:rPr>
          <w:rFonts w:asciiTheme="majorHAnsi" w:eastAsiaTheme="majorEastAsia" w:hAnsiTheme="majorHAnsi" w:cstheme="majorBidi"/>
          <w:color w:val="2E74B5" w:themeColor="accent1" w:themeShade="BF"/>
          <w:sz w:val="32"/>
          <w:szCs w:val="32"/>
        </w:rPr>
      </w:pPr>
      <w:r w:rsidRPr="005E791C">
        <w:rPr>
          <w:rFonts w:asciiTheme="majorHAnsi" w:eastAsiaTheme="majorEastAsia" w:hAnsiTheme="majorHAnsi" w:cstheme="majorBidi"/>
          <w:color w:val="2E74B5" w:themeColor="accent1" w:themeShade="BF"/>
          <w:sz w:val="32"/>
          <w:szCs w:val="32"/>
        </w:rPr>
        <w:t xml:space="preserve">Création de data </w:t>
      </w:r>
      <w:proofErr w:type="spellStart"/>
      <w:r w:rsidRPr="005E791C">
        <w:rPr>
          <w:rFonts w:asciiTheme="majorHAnsi" w:eastAsiaTheme="majorEastAsia" w:hAnsiTheme="majorHAnsi" w:cstheme="majorBidi"/>
          <w:color w:val="2E74B5" w:themeColor="accent1" w:themeShade="BF"/>
          <w:sz w:val="32"/>
          <w:szCs w:val="32"/>
        </w:rPr>
        <w:t>squad</w:t>
      </w:r>
      <w:proofErr w:type="spellEnd"/>
      <w:r w:rsidRPr="005E791C">
        <w:rPr>
          <w:rFonts w:asciiTheme="majorHAnsi" w:eastAsiaTheme="majorEastAsia" w:hAnsiTheme="majorHAnsi" w:cstheme="majorBidi"/>
          <w:color w:val="2E74B5" w:themeColor="accent1" w:themeShade="BF"/>
          <w:sz w:val="32"/>
          <w:szCs w:val="32"/>
        </w:rPr>
        <w:t> </w:t>
      </w:r>
      <w:r w:rsidR="003908FF" w:rsidRPr="005E791C">
        <w:rPr>
          <w:rFonts w:asciiTheme="majorHAnsi" w:eastAsiaTheme="majorEastAsia" w:hAnsiTheme="majorHAnsi" w:cstheme="majorBidi"/>
          <w:color w:val="2E74B5" w:themeColor="accent1" w:themeShade="BF"/>
          <w:sz w:val="32"/>
          <w:szCs w:val="32"/>
        </w:rPr>
        <w:t>(Remplacement de l’Activité B4 - 4.1)</w:t>
      </w:r>
      <w:r w:rsidRPr="005E791C">
        <w:rPr>
          <w:rFonts w:asciiTheme="majorHAnsi" w:eastAsiaTheme="majorEastAsia" w:hAnsiTheme="majorHAnsi" w:cstheme="majorBidi"/>
          <w:color w:val="2E74B5" w:themeColor="accent1" w:themeShade="BF"/>
          <w:sz w:val="32"/>
          <w:szCs w:val="32"/>
        </w:rPr>
        <w:t>:</w:t>
      </w:r>
    </w:p>
    <w:p w14:paraId="55BF3BB3" w14:textId="77777777" w:rsidR="00234798" w:rsidRDefault="00234798" w:rsidP="00234798">
      <w:pPr>
        <w:pStyle w:val="Paragraphedeliste"/>
        <w:jc w:val="both"/>
      </w:pPr>
    </w:p>
    <w:p w14:paraId="776114A1" w14:textId="0AF5D454" w:rsidR="005E791C" w:rsidRDefault="005E791C" w:rsidP="00740605">
      <w:pPr>
        <w:ind w:left="360"/>
        <w:jc w:val="both"/>
      </w:pPr>
      <w:r w:rsidRPr="00740605">
        <w:rPr>
          <w:b/>
        </w:rPr>
        <w:t>Objectif :</w:t>
      </w:r>
      <w:r>
        <w:t xml:space="preserve"> Constituer des équipes au sein de l’administration, entités publiques et dans la société civile, capables de mettre en œuvre l’ouverture des données.</w:t>
      </w:r>
    </w:p>
    <w:p w14:paraId="407CB342" w14:textId="77777777" w:rsidR="005E791C" w:rsidRDefault="005E791C" w:rsidP="00234798">
      <w:pPr>
        <w:pStyle w:val="Paragraphedeliste"/>
        <w:jc w:val="both"/>
      </w:pPr>
    </w:p>
    <w:p w14:paraId="30F51F85" w14:textId="4F3E15EF" w:rsidR="00234798" w:rsidRDefault="000D713A" w:rsidP="00234798">
      <w:pPr>
        <w:pStyle w:val="Paragraphedeliste"/>
        <w:numPr>
          <w:ilvl w:val="1"/>
          <w:numId w:val="45"/>
        </w:numPr>
        <w:jc w:val="both"/>
      </w:pPr>
      <w:r>
        <w:t>Au sein de l’administration, dans les 5 Ministères identifiés comme prioritaires</w:t>
      </w:r>
      <w:r w:rsidR="00234798">
        <w:t xml:space="preserve">, au sein du BODI, ANPTIC, INSD : </w:t>
      </w:r>
      <w:r w:rsidR="00B75F53">
        <w:t>(2</w:t>
      </w:r>
      <w:r w:rsidR="009D00E6">
        <w:t>0</w:t>
      </w:r>
      <w:r w:rsidR="00B75F53">
        <w:t xml:space="preserve"> pers max)</w:t>
      </w:r>
    </w:p>
    <w:p w14:paraId="3AAFF1EE" w14:textId="7A0608D3" w:rsidR="00234798" w:rsidRDefault="00234798" w:rsidP="00234798">
      <w:pPr>
        <w:ind w:left="1440"/>
        <w:jc w:val="both"/>
      </w:pPr>
      <w:r>
        <w:t xml:space="preserve">Identification des responsables opérationnels en charge de publier sur la plateforme open data ainsi que les point focaux des ministères et des institutions publiques </w:t>
      </w:r>
    </w:p>
    <w:p w14:paraId="46A0D9F3" w14:textId="77777777" w:rsidR="00A8702D" w:rsidRDefault="00C92B09" w:rsidP="00234798">
      <w:pPr>
        <w:ind w:left="1440"/>
        <w:jc w:val="both"/>
      </w:pPr>
      <w:r>
        <w:t>Résultat : Liste des personnes identifiées avec nom, ministère/entité d’origine, fonctions et niveau de connaissance en open data (débutant, moyen, avancé). Il serait mieux d’</w:t>
      </w:r>
      <w:r w:rsidR="00A8702D">
        <w:t xml:space="preserve">avoir un groupe homogène en terme de connaissance/compétence open data. </w:t>
      </w:r>
    </w:p>
    <w:p w14:paraId="1BF57A9F" w14:textId="39052271" w:rsidR="00C92B09" w:rsidRPr="00C35E26" w:rsidRDefault="00A71AE6" w:rsidP="00BD31E9">
      <w:pPr>
        <w:pStyle w:val="Paragraphedeliste"/>
        <w:numPr>
          <w:ilvl w:val="0"/>
          <w:numId w:val="48"/>
        </w:numPr>
        <w:jc w:val="both"/>
        <w:rPr>
          <w:b/>
          <w:u w:val="single"/>
        </w:rPr>
      </w:pPr>
      <w:r w:rsidRPr="00C35E26">
        <w:rPr>
          <w:b/>
          <w:u w:val="single"/>
        </w:rPr>
        <w:t>Sélection</w:t>
      </w:r>
      <w:r w:rsidR="00A8702D" w:rsidRPr="00C35E26">
        <w:rPr>
          <w:b/>
          <w:u w:val="single"/>
        </w:rPr>
        <w:t xml:space="preserve"> et liste à fournir par l’ANPTIC ou le Groupe de travail déjà constitué.</w:t>
      </w:r>
    </w:p>
    <w:p w14:paraId="51DDD612" w14:textId="77777777" w:rsidR="007D6A47" w:rsidRDefault="007D6A47" w:rsidP="00FB1AD6">
      <w:pPr>
        <w:jc w:val="both"/>
      </w:pPr>
    </w:p>
    <w:p w14:paraId="6EBF6C58" w14:textId="6777B85F" w:rsidR="007D6A47" w:rsidRDefault="009D00E6" w:rsidP="007D6A47">
      <w:pPr>
        <w:pStyle w:val="Paragraphedeliste"/>
        <w:numPr>
          <w:ilvl w:val="1"/>
          <w:numId w:val="45"/>
        </w:numPr>
        <w:jc w:val="both"/>
      </w:pPr>
      <w:r>
        <w:t>100 personnes, dont 20 seront retenues dans un premier temps pour faire la formation</w:t>
      </w:r>
    </w:p>
    <w:p w14:paraId="2DF5F164" w14:textId="77777777" w:rsidR="007D6A47" w:rsidRDefault="007D6A47" w:rsidP="007D6A47">
      <w:pPr>
        <w:pStyle w:val="Paragraphedeliste"/>
        <w:ind w:left="1440"/>
        <w:jc w:val="both"/>
      </w:pPr>
    </w:p>
    <w:p w14:paraId="6D40B8E8" w14:textId="1D786557" w:rsidR="007D6A47" w:rsidRDefault="007D6A47" w:rsidP="007D6A47">
      <w:pPr>
        <w:pStyle w:val="Paragraphedeliste"/>
        <w:ind w:left="1440"/>
        <w:jc w:val="both"/>
      </w:pPr>
      <w:r>
        <w:t xml:space="preserve">Appel à candidature pour les membres d’OSC traitant du PGO, étudiants, journalistes ou autres personnes du secteur privé (promoteurs de </w:t>
      </w:r>
      <w:proofErr w:type="spellStart"/>
      <w:r>
        <w:t>start</w:t>
      </w:r>
      <w:proofErr w:type="spellEnd"/>
      <w:r>
        <w:t xml:space="preserve"> up) ;</w:t>
      </w:r>
      <w:r w:rsidR="005906FA">
        <w:t xml:space="preserve"> </w:t>
      </w:r>
      <w:r w:rsidR="00A07B22">
        <w:t>Description de l’appel à candidature et du formulaire (quelles informations demandées, quels sites ciblés</w:t>
      </w:r>
      <w:r w:rsidR="00A71AE6">
        <w:t>).</w:t>
      </w:r>
    </w:p>
    <w:p w14:paraId="296A0C74" w14:textId="77777777" w:rsidR="00A71AE6" w:rsidRDefault="00A71AE6" w:rsidP="007D6A47">
      <w:pPr>
        <w:pStyle w:val="Paragraphedeliste"/>
        <w:ind w:left="1440"/>
        <w:jc w:val="both"/>
      </w:pPr>
    </w:p>
    <w:p w14:paraId="2ED4811D" w14:textId="557B2E8C" w:rsidR="00A71AE6" w:rsidRPr="00C35E26" w:rsidRDefault="00A71AE6" w:rsidP="00A71AE6">
      <w:pPr>
        <w:pStyle w:val="Paragraphedeliste"/>
        <w:numPr>
          <w:ilvl w:val="0"/>
          <w:numId w:val="48"/>
        </w:numPr>
        <w:jc w:val="both"/>
        <w:rPr>
          <w:b/>
          <w:u w:val="single"/>
        </w:rPr>
      </w:pPr>
      <w:r w:rsidRPr="00C35E26">
        <w:rPr>
          <w:b/>
          <w:u w:val="single"/>
        </w:rPr>
        <w:lastRenderedPageBreak/>
        <w:t>Sélection et liste</w:t>
      </w:r>
      <w:r w:rsidR="009D00E6" w:rsidRPr="00C35E26">
        <w:rPr>
          <w:b/>
          <w:u w:val="single"/>
        </w:rPr>
        <w:t xml:space="preserve"> (100, dont une </w:t>
      </w:r>
      <w:proofErr w:type="spellStart"/>
      <w:r w:rsidR="009D00E6" w:rsidRPr="00C35E26">
        <w:rPr>
          <w:b/>
          <w:u w:val="single"/>
        </w:rPr>
        <w:t>shortlist</w:t>
      </w:r>
      <w:proofErr w:type="spellEnd"/>
      <w:r w:rsidR="009D00E6" w:rsidRPr="00C35E26">
        <w:rPr>
          <w:b/>
          <w:u w:val="single"/>
        </w:rPr>
        <w:t xml:space="preserve"> de 20)</w:t>
      </w:r>
      <w:r w:rsidRPr="00C35E26">
        <w:rPr>
          <w:b/>
          <w:u w:val="single"/>
        </w:rPr>
        <w:t xml:space="preserve"> à fournir par l’ANPTIC ou le Groupe de travail déjà constitué, EF peut prendre en charge les couts de publication de l’appel à candidature.</w:t>
      </w:r>
    </w:p>
    <w:p w14:paraId="4C70C668" w14:textId="77777777" w:rsidR="00A71AE6" w:rsidRDefault="00A71AE6" w:rsidP="007D6A47">
      <w:pPr>
        <w:pStyle w:val="Paragraphedeliste"/>
        <w:ind w:left="1440"/>
        <w:jc w:val="both"/>
      </w:pPr>
    </w:p>
    <w:p w14:paraId="47D218A6" w14:textId="7EA01BA6" w:rsidR="005906FA" w:rsidRDefault="005906FA" w:rsidP="005906FA">
      <w:pPr>
        <w:ind w:left="1440"/>
        <w:jc w:val="both"/>
      </w:pPr>
      <w:r>
        <w:t xml:space="preserve">Résultat : Liste des personnes identifiées avec nom, </w:t>
      </w:r>
      <w:r w:rsidR="00A07B22">
        <w:t>OSC</w:t>
      </w:r>
      <w:r>
        <w:t xml:space="preserve"> d’origine, fonctions et niveau de connaissance en open data (débutant, moyen, avancé). </w:t>
      </w:r>
      <w:r w:rsidR="00A07B22">
        <w:t xml:space="preserve">L’activité devant se dérouler à Ouaga, il serait important que les candidats sélectionnés y soient résidents. </w:t>
      </w:r>
    </w:p>
    <w:p w14:paraId="4E08EF53" w14:textId="77777777" w:rsidR="005906FA" w:rsidRDefault="005906FA" w:rsidP="007D6A47">
      <w:pPr>
        <w:pStyle w:val="Paragraphedeliste"/>
        <w:ind w:left="1440"/>
        <w:jc w:val="both"/>
      </w:pPr>
    </w:p>
    <w:p w14:paraId="3BEBEE54" w14:textId="41CE6E69" w:rsidR="007D6A47" w:rsidRDefault="005E791C" w:rsidP="002D1051">
      <w:pPr>
        <w:ind w:left="360"/>
        <w:jc w:val="both"/>
      </w:pPr>
      <w:r w:rsidRPr="002D1051">
        <w:rPr>
          <w:b/>
        </w:rPr>
        <w:t>Résultat :</w:t>
      </w:r>
      <w:r>
        <w:t xml:space="preserve"> </w:t>
      </w:r>
      <w:r w:rsidR="002D1051">
        <w:t xml:space="preserve">2 Data </w:t>
      </w:r>
      <w:proofErr w:type="spellStart"/>
      <w:r w:rsidR="002D1051">
        <w:t>squad</w:t>
      </w:r>
      <w:proofErr w:type="spellEnd"/>
      <w:r w:rsidR="002D1051">
        <w:t xml:space="preserve"> créées, 1 au sein de l’administration et 1 au sein de la société civile (écosystème open data)</w:t>
      </w:r>
    </w:p>
    <w:p w14:paraId="14B59D74" w14:textId="77777777" w:rsidR="004E7C3A" w:rsidRDefault="004E7C3A" w:rsidP="002D1051">
      <w:pPr>
        <w:ind w:firstLine="360"/>
        <w:jc w:val="both"/>
      </w:pPr>
    </w:p>
    <w:p w14:paraId="126D08E0" w14:textId="73654CB5" w:rsidR="007D6A47" w:rsidRDefault="007D6A47" w:rsidP="007D6A47">
      <w:pPr>
        <w:pStyle w:val="Paragraphedeliste"/>
        <w:numPr>
          <w:ilvl w:val="0"/>
          <w:numId w:val="45"/>
        </w:numPr>
        <w:jc w:val="both"/>
        <w:rPr>
          <w:rFonts w:asciiTheme="majorHAnsi" w:eastAsiaTheme="majorEastAsia" w:hAnsiTheme="majorHAnsi" w:cstheme="majorBidi"/>
          <w:color w:val="2E74B5" w:themeColor="accent1" w:themeShade="BF"/>
          <w:sz w:val="32"/>
          <w:szCs w:val="32"/>
        </w:rPr>
      </w:pPr>
      <w:r w:rsidRPr="002D1051">
        <w:rPr>
          <w:rFonts w:asciiTheme="majorHAnsi" w:eastAsiaTheme="majorEastAsia" w:hAnsiTheme="majorHAnsi" w:cstheme="majorBidi"/>
          <w:color w:val="2E74B5" w:themeColor="accent1" w:themeShade="BF"/>
          <w:sz w:val="32"/>
          <w:szCs w:val="32"/>
        </w:rPr>
        <w:t xml:space="preserve">Formation </w:t>
      </w:r>
      <w:r w:rsidR="00A71AE6">
        <w:rPr>
          <w:rFonts w:asciiTheme="majorHAnsi" w:eastAsiaTheme="majorEastAsia" w:hAnsiTheme="majorHAnsi" w:cstheme="majorBidi"/>
          <w:color w:val="2E74B5" w:themeColor="accent1" w:themeShade="BF"/>
          <w:sz w:val="32"/>
          <w:szCs w:val="32"/>
        </w:rPr>
        <w:t xml:space="preserve">de formateurs : formation </w:t>
      </w:r>
      <w:r w:rsidR="00B75F53" w:rsidRPr="002D1051">
        <w:rPr>
          <w:rFonts w:asciiTheme="majorHAnsi" w:eastAsiaTheme="majorEastAsia" w:hAnsiTheme="majorHAnsi" w:cstheme="majorBidi"/>
          <w:color w:val="2E74B5" w:themeColor="accent1" w:themeShade="BF"/>
          <w:sz w:val="32"/>
          <w:szCs w:val="32"/>
        </w:rPr>
        <w:t xml:space="preserve">des data </w:t>
      </w:r>
      <w:proofErr w:type="spellStart"/>
      <w:r w:rsidR="00B75F53" w:rsidRPr="002D1051">
        <w:rPr>
          <w:rFonts w:asciiTheme="majorHAnsi" w:eastAsiaTheme="majorEastAsia" w:hAnsiTheme="majorHAnsi" w:cstheme="majorBidi"/>
          <w:color w:val="2E74B5" w:themeColor="accent1" w:themeShade="BF"/>
          <w:sz w:val="32"/>
          <w:szCs w:val="32"/>
        </w:rPr>
        <w:t>squad</w:t>
      </w:r>
      <w:proofErr w:type="spellEnd"/>
      <w:r w:rsidR="00B75F53" w:rsidRPr="002D1051">
        <w:rPr>
          <w:rFonts w:asciiTheme="majorHAnsi" w:eastAsiaTheme="majorEastAsia" w:hAnsiTheme="majorHAnsi" w:cstheme="majorBidi"/>
          <w:color w:val="2E74B5" w:themeColor="accent1" w:themeShade="BF"/>
          <w:sz w:val="32"/>
          <w:szCs w:val="32"/>
        </w:rPr>
        <w:t xml:space="preserve"> à l’ouverture des données et à leur publication</w:t>
      </w:r>
      <w:r w:rsidRPr="002D1051">
        <w:rPr>
          <w:rFonts w:asciiTheme="majorHAnsi" w:eastAsiaTheme="majorEastAsia" w:hAnsiTheme="majorHAnsi" w:cstheme="majorBidi"/>
          <w:color w:val="2E74B5" w:themeColor="accent1" w:themeShade="BF"/>
          <w:sz w:val="32"/>
          <w:szCs w:val="32"/>
        </w:rPr>
        <w:t> </w:t>
      </w:r>
      <w:r w:rsidR="003908FF" w:rsidRPr="002D1051">
        <w:rPr>
          <w:rFonts w:asciiTheme="majorHAnsi" w:eastAsiaTheme="majorEastAsia" w:hAnsiTheme="majorHAnsi" w:cstheme="majorBidi"/>
          <w:color w:val="2E74B5" w:themeColor="accent1" w:themeShade="BF"/>
          <w:sz w:val="32"/>
          <w:szCs w:val="32"/>
        </w:rPr>
        <w:t>(Activité B4 - 4.3)</w:t>
      </w:r>
      <w:r w:rsidRPr="002D1051">
        <w:rPr>
          <w:rFonts w:asciiTheme="majorHAnsi" w:eastAsiaTheme="majorEastAsia" w:hAnsiTheme="majorHAnsi" w:cstheme="majorBidi"/>
          <w:color w:val="2E74B5" w:themeColor="accent1" w:themeShade="BF"/>
          <w:sz w:val="32"/>
          <w:szCs w:val="32"/>
        </w:rPr>
        <w:t>:</w:t>
      </w:r>
    </w:p>
    <w:p w14:paraId="16661D45" w14:textId="77777777" w:rsidR="004E7C3A" w:rsidRPr="002D1051" w:rsidRDefault="004E7C3A" w:rsidP="004E7C3A">
      <w:pPr>
        <w:pStyle w:val="Paragraphedeliste"/>
        <w:jc w:val="both"/>
        <w:rPr>
          <w:rFonts w:asciiTheme="majorHAnsi" w:eastAsiaTheme="majorEastAsia" w:hAnsiTheme="majorHAnsi" w:cstheme="majorBidi"/>
          <w:color w:val="2E74B5" w:themeColor="accent1" w:themeShade="BF"/>
          <w:sz w:val="32"/>
          <w:szCs w:val="32"/>
        </w:rPr>
      </w:pPr>
    </w:p>
    <w:p w14:paraId="4AD610DA" w14:textId="15A4174E" w:rsidR="00140E75" w:rsidRDefault="002D1051" w:rsidP="004E7C3A">
      <w:pPr>
        <w:ind w:left="360"/>
        <w:jc w:val="both"/>
      </w:pPr>
      <w:r w:rsidRPr="002D1051">
        <w:rPr>
          <w:b/>
        </w:rPr>
        <w:t>Objectif :</w:t>
      </w:r>
      <w:r>
        <w:t xml:space="preserve"> F</w:t>
      </w:r>
      <w:r w:rsidR="00616FB2">
        <w:t xml:space="preserve">ormer </w:t>
      </w:r>
      <w:r w:rsidR="00A71AE6">
        <w:t xml:space="preserve">ces datas </w:t>
      </w:r>
      <w:proofErr w:type="spellStart"/>
      <w:r w:rsidR="00A71AE6">
        <w:t>squad</w:t>
      </w:r>
      <w:proofErr w:type="spellEnd"/>
      <w:r w:rsidR="00A71AE6">
        <w:t xml:space="preserve"> </w:t>
      </w:r>
      <w:r w:rsidR="00616FB2">
        <w:t>et</w:t>
      </w:r>
      <w:r w:rsidR="00D857B8">
        <w:t xml:space="preserve"> </w:t>
      </w:r>
      <w:r w:rsidR="00A71AE6">
        <w:t xml:space="preserve">leur </w:t>
      </w:r>
      <w:r w:rsidR="00D857B8">
        <w:t xml:space="preserve">donner un </w:t>
      </w:r>
      <w:r w:rsidR="001E4C70">
        <w:t>bon</w:t>
      </w:r>
      <w:r w:rsidR="00140E75">
        <w:t xml:space="preserve"> niveau de connaissance sur la publication des données et l’</w:t>
      </w:r>
      <w:r w:rsidR="00D857B8">
        <w:t>open data</w:t>
      </w:r>
      <w:r w:rsidR="00A71AE6">
        <w:t xml:space="preserve"> afin qu’elles puissent elles-mêmes assurer par la suite, soit d’autres formations soit animer les</w:t>
      </w:r>
      <w:r w:rsidR="009D00E6">
        <w:t xml:space="preserve"> ateliers de traitement et publication de données.</w:t>
      </w:r>
      <w:r w:rsidR="00A71AE6" w:rsidDel="00A71AE6">
        <w:t xml:space="preserve"> </w:t>
      </w:r>
    </w:p>
    <w:p w14:paraId="45F6706F" w14:textId="730ADD9D" w:rsidR="006F06D3" w:rsidRDefault="00D857B8" w:rsidP="00740605">
      <w:pPr>
        <w:ind w:left="360"/>
        <w:jc w:val="both"/>
      </w:pPr>
      <w:r>
        <w:t xml:space="preserve">Ces </w:t>
      </w:r>
      <w:r w:rsidR="006A1519">
        <w:t>formations</w:t>
      </w:r>
      <w:r>
        <w:t xml:space="preserve"> doivent permettre aux différents participants</w:t>
      </w:r>
      <w:r w:rsidR="006F06D3">
        <w:t xml:space="preserve"> d’une part, de comprendre les enjeux, stratégies, acteurs et impacts de l’open data </w:t>
      </w:r>
      <w:r>
        <w:t xml:space="preserve"> </w:t>
      </w:r>
      <w:r w:rsidR="006F06D3">
        <w:t xml:space="preserve">et d’autre part de maitriser et comprendre </w:t>
      </w:r>
      <w:r w:rsidR="00140E75">
        <w:t>la publication des données et leur ouverture.</w:t>
      </w:r>
      <w:r w:rsidR="00E44D4C">
        <w:t xml:space="preserve"> Elles doivent aussi leur permettre de maitriser les aspects pédagogiques (transmission de savoir, messages clés, etc…) afin de pouvoir dupliquer la formation et la délivrer eux-mêmes par la suite.</w:t>
      </w:r>
    </w:p>
    <w:p w14:paraId="1A442100" w14:textId="35839DD1" w:rsidR="00D857B8" w:rsidRDefault="00EF6D68" w:rsidP="00740605">
      <w:pPr>
        <w:ind w:left="360"/>
        <w:jc w:val="both"/>
      </w:pPr>
      <w:r>
        <w:t xml:space="preserve">Plus spécifiquement, </w:t>
      </w:r>
      <w:r w:rsidR="00F861E7">
        <w:t>la formation</w:t>
      </w:r>
      <w:r>
        <w:t xml:space="preserve"> devra contribuer à</w:t>
      </w:r>
      <w:r w:rsidR="006F06D3">
        <w:t xml:space="preserve"> </w:t>
      </w:r>
      <w:r w:rsidR="00F861E7">
        <w:t>renforcer les capacités</w:t>
      </w:r>
      <w:r>
        <w:t xml:space="preserve"> </w:t>
      </w:r>
      <w:r w:rsidR="00F861E7">
        <w:t>d</w:t>
      </w:r>
      <w:r>
        <w:t xml:space="preserve">es participants </w:t>
      </w:r>
      <w:r w:rsidR="00616FB2">
        <w:t>sur</w:t>
      </w:r>
      <w:r>
        <w:t xml:space="preserve"> </w:t>
      </w:r>
      <w:r w:rsidR="00521FC5">
        <w:t>(liste non exhaustive)</w:t>
      </w:r>
      <w:r w:rsidR="00D857B8">
        <w:t> :</w:t>
      </w:r>
    </w:p>
    <w:p w14:paraId="286D038B" w14:textId="3D33983D" w:rsidR="00F861E7" w:rsidRDefault="00F861E7" w:rsidP="00F861E7">
      <w:pPr>
        <w:pStyle w:val="Paragraphedeliste"/>
        <w:numPr>
          <w:ilvl w:val="0"/>
          <w:numId w:val="46"/>
        </w:numPr>
        <w:jc w:val="both"/>
      </w:pPr>
      <w:r>
        <w:t xml:space="preserve">Aspects théoriques : </w:t>
      </w:r>
    </w:p>
    <w:p w14:paraId="42B2CC33" w14:textId="7BE26D83" w:rsidR="00D857B8" w:rsidRDefault="00616FB2" w:rsidP="00D857B8">
      <w:pPr>
        <w:pStyle w:val="Paragraphedeliste"/>
        <w:numPr>
          <w:ilvl w:val="0"/>
          <w:numId w:val="43"/>
        </w:numPr>
        <w:jc w:val="both"/>
      </w:pPr>
      <w:r>
        <w:t>La d</w:t>
      </w:r>
      <w:r w:rsidR="00D857B8">
        <w:t xml:space="preserve">éfinition de l’open data : </w:t>
      </w:r>
      <w:r w:rsidR="00521FC5">
        <w:t>qu’est-ce qu’on entend par donnée ? qu’est ce qui rend les données ouvertes ? etc. </w:t>
      </w:r>
    </w:p>
    <w:p w14:paraId="60509A24" w14:textId="77777777" w:rsidR="00521FC5" w:rsidRDefault="00521FC5" w:rsidP="00D857B8">
      <w:pPr>
        <w:pStyle w:val="Paragraphedeliste"/>
        <w:numPr>
          <w:ilvl w:val="0"/>
          <w:numId w:val="43"/>
        </w:numPr>
        <w:jc w:val="both"/>
      </w:pPr>
      <w:r>
        <w:t>Les enjeux, opportunités et impacts : pourquoi en a-t-on besoin ? quels peuvent être les impacts sur la société et les politiques publiques ? etc.</w:t>
      </w:r>
    </w:p>
    <w:p w14:paraId="0F363A36" w14:textId="3890249D" w:rsidR="00521FC5" w:rsidRDefault="00616FB2" w:rsidP="00D857B8">
      <w:pPr>
        <w:pStyle w:val="Paragraphedeliste"/>
        <w:numPr>
          <w:ilvl w:val="0"/>
          <w:numId w:val="43"/>
        </w:numPr>
        <w:jc w:val="both"/>
      </w:pPr>
      <w:r>
        <w:t>Les p</w:t>
      </w:r>
      <w:r w:rsidR="00521FC5">
        <w:t>rincipes d’ouverture et de partage des données publiques</w:t>
      </w:r>
      <w:r w:rsidR="00B03CDB">
        <w:t> ;</w:t>
      </w:r>
      <w:r w:rsidR="00521FC5">
        <w:t> </w:t>
      </w:r>
    </w:p>
    <w:p w14:paraId="2E63E902" w14:textId="77777777" w:rsidR="00EF6D68" w:rsidRDefault="00EF6D68" w:rsidP="00D857B8">
      <w:pPr>
        <w:pStyle w:val="Paragraphedeliste"/>
        <w:numPr>
          <w:ilvl w:val="0"/>
          <w:numId w:val="43"/>
        </w:numPr>
        <w:jc w:val="both"/>
      </w:pPr>
      <w:r>
        <w:t>Les acteurs et rôle de chacun dans l’open data : notamment rôle de l’administration</w:t>
      </w:r>
      <w:r w:rsidR="0032379A">
        <w:t xml:space="preserve"> et la coordination entre administration</w:t>
      </w:r>
      <w:r>
        <w:t xml:space="preserve">, rôle des OSC, rôle du citoyen ; </w:t>
      </w:r>
    </w:p>
    <w:p w14:paraId="49EEBED4" w14:textId="77777777" w:rsidR="00841B64" w:rsidRDefault="00841B64" w:rsidP="00841B64">
      <w:pPr>
        <w:pStyle w:val="Paragraphedeliste"/>
        <w:numPr>
          <w:ilvl w:val="0"/>
          <w:numId w:val="43"/>
        </w:numPr>
        <w:jc w:val="both"/>
      </w:pPr>
      <w:r>
        <w:t>Le cadre juridique et administratif qui entoure l’ouverture des données publiques,</w:t>
      </w:r>
    </w:p>
    <w:p w14:paraId="2A091D4F" w14:textId="77777777" w:rsidR="00341879" w:rsidRDefault="00341879" w:rsidP="003438B9">
      <w:pPr>
        <w:pStyle w:val="Paragraphedeliste"/>
        <w:jc w:val="both"/>
      </w:pPr>
    </w:p>
    <w:p w14:paraId="433BE6E1" w14:textId="57E603F0" w:rsidR="00F861E7" w:rsidRDefault="00F861E7" w:rsidP="00F861E7">
      <w:pPr>
        <w:pStyle w:val="Paragraphedeliste"/>
        <w:numPr>
          <w:ilvl w:val="0"/>
          <w:numId w:val="46"/>
        </w:numPr>
        <w:jc w:val="both"/>
      </w:pPr>
      <w:r>
        <w:t xml:space="preserve">Aspects techniques : </w:t>
      </w:r>
    </w:p>
    <w:p w14:paraId="213E1D24" w14:textId="50DE55FB" w:rsidR="00F861E7" w:rsidRDefault="00F861E7" w:rsidP="00F861E7">
      <w:pPr>
        <w:pStyle w:val="Paragraphedeliste"/>
        <w:numPr>
          <w:ilvl w:val="0"/>
          <w:numId w:val="43"/>
        </w:numPr>
        <w:jc w:val="both"/>
      </w:pPr>
      <w:r>
        <w:t>Connaître les outils pour l’ouverture des données et leur réutilisation : les portails d’open data (</w:t>
      </w:r>
      <w:r w:rsidR="00F60003">
        <w:t xml:space="preserve">par exemple : </w:t>
      </w:r>
      <w:r>
        <w:t>CKAN,</w:t>
      </w:r>
      <w:r w:rsidR="00032AFB">
        <w:t xml:space="preserve"> DKAN,</w:t>
      </w:r>
      <w:r>
        <w:t xml:space="preserve"> Open Data Soft,</w:t>
      </w:r>
      <w:r w:rsidR="009C1817">
        <w:t xml:space="preserve"> d</w:t>
      </w:r>
      <w:r w:rsidR="00032AFB">
        <w:t>ata.gov.bf,</w:t>
      </w:r>
      <w:r>
        <w:t xml:space="preserve"> </w:t>
      </w:r>
      <w:r w:rsidR="00032AFB">
        <w:t xml:space="preserve">NENDO, CARTEAU, </w:t>
      </w:r>
      <w:proofErr w:type="spellStart"/>
      <w:r w:rsidR="00032AFB">
        <w:t>OpenElections</w:t>
      </w:r>
      <w:proofErr w:type="spellEnd"/>
      <w:r w:rsidR="00032AFB">
        <w:t xml:space="preserve">, </w:t>
      </w:r>
      <w:r>
        <w:t>etc…), avantages/inconvénients</w:t>
      </w:r>
      <w:r w:rsidR="00F60003">
        <w:t>, etc…</w:t>
      </w:r>
    </w:p>
    <w:p w14:paraId="3AB63AF6" w14:textId="77777777" w:rsidR="00E917AE" w:rsidRDefault="00521FC5" w:rsidP="00E917AE">
      <w:pPr>
        <w:pStyle w:val="Paragraphedeliste"/>
        <w:numPr>
          <w:ilvl w:val="0"/>
          <w:numId w:val="43"/>
        </w:numPr>
        <w:jc w:val="both"/>
      </w:pPr>
      <w:r>
        <w:t>Produire et publier de la donnée</w:t>
      </w:r>
      <w:r w:rsidR="00B03CDB">
        <w:t> </w:t>
      </w:r>
      <w:r w:rsidR="00E917AE">
        <w:t>(format et standards de l’open data)</w:t>
      </w:r>
    </w:p>
    <w:p w14:paraId="3C2EDF8B" w14:textId="4C91095E" w:rsidR="001E4C70" w:rsidRDefault="001E4C70" w:rsidP="00D857B8">
      <w:pPr>
        <w:pStyle w:val="Paragraphedeliste"/>
        <w:numPr>
          <w:ilvl w:val="0"/>
          <w:numId w:val="43"/>
        </w:numPr>
        <w:jc w:val="both"/>
      </w:pPr>
      <w:r>
        <w:t>Chaine de publication des données : de la collecte à la validation et publication</w:t>
      </w:r>
    </w:p>
    <w:p w14:paraId="46927826" w14:textId="6D42B71B" w:rsidR="00521FC5" w:rsidRDefault="00B03CDB" w:rsidP="00D857B8">
      <w:pPr>
        <w:pStyle w:val="Paragraphedeliste"/>
        <w:numPr>
          <w:ilvl w:val="0"/>
          <w:numId w:val="43"/>
        </w:numPr>
        <w:jc w:val="both"/>
      </w:pPr>
      <w:r>
        <w:t>Récupérer, analyser</w:t>
      </w:r>
      <w:r w:rsidR="005C2C05">
        <w:t>, nettoyer</w:t>
      </w:r>
      <w:r>
        <w:t xml:space="preserve"> et exploiter des données ouvertes ;</w:t>
      </w:r>
    </w:p>
    <w:p w14:paraId="32831EE7" w14:textId="4EC326D1" w:rsidR="001E4C70" w:rsidRDefault="00B03CDB" w:rsidP="001E4C70">
      <w:pPr>
        <w:pStyle w:val="Paragraphedeliste"/>
        <w:numPr>
          <w:ilvl w:val="0"/>
          <w:numId w:val="43"/>
        </w:numPr>
        <w:jc w:val="both"/>
      </w:pPr>
      <w:r w:rsidRPr="00B03CDB">
        <w:t>Evaluer la qualité des données ouvertes</w:t>
      </w:r>
      <w:r>
        <w:t> ;</w:t>
      </w:r>
    </w:p>
    <w:p w14:paraId="446FCA5F" w14:textId="77777777" w:rsidR="00E917AE" w:rsidRDefault="00E917AE" w:rsidP="00131B67">
      <w:pPr>
        <w:pStyle w:val="Paragraphedeliste"/>
        <w:numPr>
          <w:ilvl w:val="0"/>
          <w:numId w:val="43"/>
        </w:numPr>
        <w:jc w:val="both"/>
      </w:pPr>
      <w:r>
        <w:t xml:space="preserve">Les obstacles récurrents </w:t>
      </w:r>
    </w:p>
    <w:p w14:paraId="11093311" w14:textId="77777777" w:rsidR="00140E75" w:rsidRDefault="00E917AE" w:rsidP="000D18AD">
      <w:pPr>
        <w:pStyle w:val="Paragraphedeliste"/>
        <w:numPr>
          <w:ilvl w:val="0"/>
          <w:numId w:val="43"/>
        </w:numPr>
        <w:jc w:val="both"/>
      </w:pPr>
      <w:r>
        <w:lastRenderedPageBreak/>
        <w:t>L</w:t>
      </w:r>
      <w:r w:rsidRPr="00D8493F">
        <w:t xml:space="preserve">a réutilisation des données : </w:t>
      </w:r>
      <w:r>
        <w:t xml:space="preserve">qu’est-ce qu’une donnée réutilisable, </w:t>
      </w:r>
      <w:r w:rsidRPr="00D8493F">
        <w:t xml:space="preserve">place et </w:t>
      </w:r>
      <w:r w:rsidRPr="00285F18">
        <w:t>rôle</w:t>
      </w:r>
      <w:r w:rsidRPr="00D8493F">
        <w:t xml:space="preserve">  des </w:t>
      </w:r>
      <w:proofErr w:type="spellStart"/>
      <w:r w:rsidRPr="00D8493F">
        <w:t>réutilisateurs</w:t>
      </w:r>
      <w:proofErr w:type="spellEnd"/>
    </w:p>
    <w:p w14:paraId="1C4518B4" w14:textId="3808107B" w:rsidR="000D18AD" w:rsidRDefault="00B03CDB" w:rsidP="000D18AD">
      <w:pPr>
        <w:pStyle w:val="Paragraphedeliste"/>
        <w:numPr>
          <w:ilvl w:val="0"/>
          <w:numId w:val="43"/>
        </w:numPr>
        <w:jc w:val="both"/>
      </w:pPr>
      <w:r>
        <w:t>Procédure de demande d’ouverture des</w:t>
      </w:r>
      <w:r w:rsidR="00F861E7">
        <w:t xml:space="preserve"> données par la société civile, etc…</w:t>
      </w:r>
    </w:p>
    <w:p w14:paraId="221855D7" w14:textId="77777777" w:rsidR="00E44D4C" w:rsidRPr="000D18AD" w:rsidRDefault="00E44D4C" w:rsidP="00BD31E9">
      <w:pPr>
        <w:pStyle w:val="Paragraphedeliste"/>
        <w:jc w:val="both"/>
      </w:pPr>
    </w:p>
    <w:p w14:paraId="1BFF0966" w14:textId="3EB194AA" w:rsidR="00E44D4C" w:rsidRDefault="00E44D4C" w:rsidP="00BD31E9">
      <w:pPr>
        <w:pStyle w:val="Paragraphedeliste"/>
        <w:numPr>
          <w:ilvl w:val="0"/>
          <w:numId w:val="46"/>
        </w:numPr>
        <w:jc w:val="both"/>
      </w:pPr>
      <w:r>
        <w:t xml:space="preserve">Aspects pédagogiques : </w:t>
      </w:r>
    </w:p>
    <w:p w14:paraId="3DA10324" w14:textId="3CC4BFBB" w:rsidR="00E44D4C" w:rsidRDefault="00E44D4C" w:rsidP="00E44D4C">
      <w:pPr>
        <w:pStyle w:val="Paragraphedeliste"/>
        <w:numPr>
          <w:ilvl w:val="0"/>
          <w:numId w:val="43"/>
        </w:numPr>
        <w:jc w:val="both"/>
      </w:pPr>
      <w:r>
        <w:t>Messages clés à faire passer</w:t>
      </w:r>
    </w:p>
    <w:p w14:paraId="011C7BC4" w14:textId="6FAA256F" w:rsidR="00E44D4C" w:rsidRDefault="00E44D4C" w:rsidP="00E44D4C">
      <w:pPr>
        <w:pStyle w:val="Paragraphedeliste"/>
        <w:numPr>
          <w:ilvl w:val="0"/>
          <w:numId w:val="43"/>
        </w:numPr>
        <w:jc w:val="both"/>
      </w:pPr>
      <w:r>
        <w:t xml:space="preserve">Points clés pour délivrer une formation </w:t>
      </w:r>
      <w:r w:rsidR="002E67C2">
        <w:t>(ingénierie de formation)</w:t>
      </w:r>
    </w:p>
    <w:p w14:paraId="44C34165" w14:textId="77777777" w:rsidR="00E74DE1" w:rsidRDefault="00E74DE1" w:rsidP="00295916">
      <w:pPr>
        <w:pStyle w:val="Titre1"/>
        <w:spacing w:before="0" w:after="120" w:line="240" w:lineRule="auto"/>
        <w:jc w:val="both"/>
        <w:rPr>
          <w:rFonts w:asciiTheme="minorHAnsi" w:eastAsiaTheme="minorHAnsi" w:hAnsiTheme="minorHAnsi" w:cstheme="minorBidi"/>
          <w:color w:val="auto"/>
          <w:sz w:val="22"/>
          <w:szCs w:val="22"/>
        </w:rPr>
      </w:pPr>
    </w:p>
    <w:p w14:paraId="59DC969F" w14:textId="5914CD28" w:rsidR="004E7C3A" w:rsidRDefault="004E7C3A" w:rsidP="004E7C3A">
      <w:pPr>
        <w:ind w:left="360"/>
        <w:jc w:val="both"/>
      </w:pPr>
      <w:r w:rsidRPr="002D1051">
        <w:rPr>
          <w:b/>
        </w:rPr>
        <w:t>Résultat :</w:t>
      </w:r>
      <w:r>
        <w:t xml:space="preserve"> 2 formations seront organisées et elles pourront être adaptées en fonction de l’objectif à atteindre (sensibilisation ou formation technique) et du degré d’avancement des connaissances des participants dans l’open </w:t>
      </w:r>
      <w:proofErr w:type="gramStart"/>
      <w:r>
        <w:t>data</w:t>
      </w:r>
      <w:proofErr w:type="gramEnd"/>
      <w:r>
        <w:t xml:space="preserve"> (initiation à expert)</w:t>
      </w:r>
    </w:p>
    <w:p w14:paraId="5DE3CC51" w14:textId="15E923B1" w:rsidR="00E74DE1" w:rsidRPr="00BD31E9" w:rsidRDefault="002E67C2" w:rsidP="00BD31E9">
      <w:pPr>
        <w:pStyle w:val="Paragraphedeliste"/>
        <w:numPr>
          <w:ilvl w:val="0"/>
          <w:numId w:val="48"/>
        </w:numPr>
      </w:pPr>
      <w:r w:rsidRPr="00BD31E9">
        <w:t xml:space="preserve">EF prend en charge l’ensemble des formations (formateurs, organisation logistique, </w:t>
      </w:r>
      <w:proofErr w:type="spellStart"/>
      <w:r w:rsidRPr="00BD31E9">
        <w:t>hotel</w:t>
      </w:r>
      <w:proofErr w:type="spellEnd"/>
      <w:r w:rsidRPr="00BD31E9">
        <w:t>, repas, etc…)</w:t>
      </w:r>
    </w:p>
    <w:p w14:paraId="01275E6A" w14:textId="77777777" w:rsidR="002E67C2" w:rsidRDefault="002E67C2" w:rsidP="00BD31E9">
      <w:pPr>
        <w:pStyle w:val="Paragraphedeliste"/>
        <w:ind w:left="1800"/>
      </w:pPr>
    </w:p>
    <w:p w14:paraId="2C0AF93F" w14:textId="77777777" w:rsidR="002E67C2" w:rsidRDefault="002E67C2" w:rsidP="00BD31E9">
      <w:pPr>
        <w:pStyle w:val="Paragraphedeliste"/>
        <w:ind w:left="1800"/>
      </w:pPr>
    </w:p>
    <w:p w14:paraId="03924004" w14:textId="6EF74611" w:rsidR="00E74DE1" w:rsidRPr="004E7C3A" w:rsidRDefault="00E74DE1" w:rsidP="00E74DE1">
      <w:pPr>
        <w:pStyle w:val="Paragraphedeliste"/>
        <w:numPr>
          <w:ilvl w:val="0"/>
          <w:numId w:val="45"/>
        </w:numPr>
        <w:jc w:val="both"/>
        <w:rPr>
          <w:rFonts w:asciiTheme="majorHAnsi" w:eastAsiaTheme="majorEastAsia" w:hAnsiTheme="majorHAnsi" w:cstheme="majorBidi"/>
          <w:color w:val="2E74B5" w:themeColor="accent1" w:themeShade="BF"/>
          <w:sz w:val="32"/>
          <w:szCs w:val="32"/>
        </w:rPr>
      </w:pPr>
      <w:r w:rsidRPr="004E7C3A">
        <w:rPr>
          <w:rFonts w:asciiTheme="majorHAnsi" w:eastAsiaTheme="majorEastAsia" w:hAnsiTheme="majorHAnsi" w:cstheme="majorBidi"/>
          <w:color w:val="2E74B5" w:themeColor="accent1" w:themeShade="BF"/>
          <w:sz w:val="32"/>
          <w:szCs w:val="32"/>
        </w:rPr>
        <w:t xml:space="preserve">Ateliers </w:t>
      </w:r>
      <w:r w:rsidR="00105013" w:rsidRPr="004E7C3A">
        <w:rPr>
          <w:rFonts w:asciiTheme="majorHAnsi" w:eastAsiaTheme="majorEastAsia" w:hAnsiTheme="majorHAnsi" w:cstheme="majorBidi"/>
          <w:color w:val="2E74B5" w:themeColor="accent1" w:themeShade="BF"/>
          <w:sz w:val="32"/>
          <w:szCs w:val="32"/>
        </w:rPr>
        <w:t>d’extraction, de traitement et de publication</w:t>
      </w:r>
      <w:r w:rsidRPr="004E7C3A">
        <w:rPr>
          <w:rFonts w:asciiTheme="majorHAnsi" w:eastAsiaTheme="majorEastAsia" w:hAnsiTheme="majorHAnsi" w:cstheme="majorBidi"/>
          <w:color w:val="2E74B5" w:themeColor="accent1" w:themeShade="BF"/>
          <w:sz w:val="32"/>
          <w:szCs w:val="32"/>
        </w:rPr>
        <w:t> </w:t>
      </w:r>
      <w:r w:rsidR="00105013" w:rsidRPr="004E7C3A">
        <w:rPr>
          <w:rFonts w:asciiTheme="majorHAnsi" w:eastAsiaTheme="majorEastAsia" w:hAnsiTheme="majorHAnsi" w:cstheme="majorBidi"/>
          <w:color w:val="2E74B5" w:themeColor="accent1" w:themeShade="BF"/>
          <w:sz w:val="32"/>
          <w:szCs w:val="32"/>
        </w:rPr>
        <w:t xml:space="preserve">des données </w:t>
      </w:r>
      <w:r w:rsidR="003908FF" w:rsidRPr="004E7C3A">
        <w:rPr>
          <w:rFonts w:asciiTheme="majorHAnsi" w:eastAsiaTheme="majorEastAsia" w:hAnsiTheme="majorHAnsi" w:cstheme="majorBidi"/>
          <w:color w:val="2E74B5" w:themeColor="accent1" w:themeShade="BF"/>
          <w:sz w:val="32"/>
          <w:szCs w:val="32"/>
        </w:rPr>
        <w:t>(Activité B4 - 4.2)</w:t>
      </w:r>
      <w:r w:rsidRPr="004E7C3A">
        <w:rPr>
          <w:rFonts w:asciiTheme="majorHAnsi" w:eastAsiaTheme="majorEastAsia" w:hAnsiTheme="majorHAnsi" w:cstheme="majorBidi"/>
          <w:color w:val="2E74B5" w:themeColor="accent1" w:themeShade="BF"/>
          <w:sz w:val="32"/>
          <w:szCs w:val="32"/>
        </w:rPr>
        <w:t>:</w:t>
      </w:r>
    </w:p>
    <w:p w14:paraId="48AC6A66" w14:textId="77777777" w:rsidR="00740605" w:rsidRDefault="00740605" w:rsidP="00740605">
      <w:pPr>
        <w:ind w:left="360"/>
        <w:jc w:val="both"/>
        <w:rPr>
          <w:b/>
        </w:rPr>
      </w:pPr>
    </w:p>
    <w:p w14:paraId="685B2A14" w14:textId="3FBE174E" w:rsidR="006A1519" w:rsidRDefault="004E7C3A" w:rsidP="00740605">
      <w:pPr>
        <w:ind w:left="360"/>
        <w:jc w:val="both"/>
      </w:pPr>
      <w:r w:rsidRPr="004E7C3A">
        <w:rPr>
          <w:b/>
        </w:rPr>
        <w:t>Objectif :</w:t>
      </w:r>
      <w:r w:rsidR="00105013">
        <w:t xml:space="preserve"> </w:t>
      </w:r>
      <w:r>
        <w:t xml:space="preserve">Organiser des ateliers </w:t>
      </w:r>
      <w:r w:rsidR="00DD17C6">
        <w:t xml:space="preserve">à Ouagadougou </w:t>
      </w:r>
      <w:r>
        <w:t xml:space="preserve">pour traiter et publier </w:t>
      </w:r>
      <w:r w:rsidR="00105013">
        <w:t>une trentaine de jeux de données sur le portail open data du Burkina Faso.</w:t>
      </w:r>
      <w:r w:rsidR="002279FA">
        <w:t xml:space="preserve"> </w:t>
      </w:r>
    </w:p>
    <w:p w14:paraId="62953351" w14:textId="2EF79A7D" w:rsidR="006A1519" w:rsidRDefault="006A1519" w:rsidP="00740605">
      <w:pPr>
        <w:ind w:left="360"/>
        <w:jc w:val="both"/>
      </w:pPr>
      <w:r>
        <w:t>Ces ateliers doivent permettre aux différents participants de créer des jeux de données dans un domaine spécifique et préalablement identifié correspondant aux thématiques prioritaires.</w:t>
      </w:r>
      <w:r w:rsidR="00EC3E5A">
        <w:t xml:space="preserve"> L’animation des ateliers sera confiée </w:t>
      </w:r>
    </w:p>
    <w:p w14:paraId="0C6A3C3A" w14:textId="4A33E64A" w:rsidR="006A1519" w:rsidRDefault="006A1519" w:rsidP="00740605">
      <w:pPr>
        <w:ind w:firstLine="360"/>
        <w:jc w:val="both"/>
      </w:pPr>
      <w:r>
        <w:t>Plus spécifiquement, les ateliers devront contribuer à (liste non exhaustive) :</w:t>
      </w:r>
    </w:p>
    <w:p w14:paraId="4F8715C1" w14:textId="77777777" w:rsidR="00075771" w:rsidRDefault="006A1519" w:rsidP="006A1519">
      <w:pPr>
        <w:pStyle w:val="Paragraphedeliste"/>
        <w:numPr>
          <w:ilvl w:val="0"/>
          <w:numId w:val="43"/>
        </w:numPr>
        <w:jc w:val="both"/>
      </w:pPr>
      <w:r>
        <w:t>Récupérer</w:t>
      </w:r>
      <w:r w:rsidR="00075771">
        <w:t xml:space="preserve"> et collecter les données</w:t>
      </w:r>
    </w:p>
    <w:p w14:paraId="795C4EE6" w14:textId="1E0C6246" w:rsidR="006A1519" w:rsidRDefault="00075771" w:rsidP="006A1519">
      <w:pPr>
        <w:pStyle w:val="Paragraphedeliste"/>
        <w:numPr>
          <w:ilvl w:val="0"/>
          <w:numId w:val="43"/>
        </w:numPr>
        <w:jc w:val="both"/>
      </w:pPr>
      <w:r>
        <w:t xml:space="preserve">Traiter ces données : </w:t>
      </w:r>
      <w:r w:rsidR="006A1519">
        <w:t>analyser, nettoyer et exploiter des données ouvertes ;</w:t>
      </w:r>
    </w:p>
    <w:p w14:paraId="654BCB48" w14:textId="77777777" w:rsidR="006A1519" w:rsidRDefault="006A1519" w:rsidP="006A1519">
      <w:pPr>
        <w:pStyle w:val="Paragraphedeliste"/>
        <w:numPr>
          <w:ilvl w:val="0"/>
          <w:numId w:val="43"/>
        </w:numPr>
        <w:jc w:val="both"/>
      </w:pPr>
      <w:r w:rsidRPr="00B03CDB">
        <w:t>Evaluer la qualité des données ouvertes</w:t>
      </w:r>
      <w:r>
        <w:t> ;</w:t>
      </w:r>
    </w:p>
    <w:p w14:paraId="5C22CDD4" w14:textId="6F38AA09" w:rsidR="00075771" w:rsidRDefault="00075771" w:rsidP="006A1519">
      <w:pPr>
        <w:pStyle w:val="Paragraphedeliste"/>
        <w:numPr>
          <w:ilvl w:val="0"/>
          <w:numId w:val="43"/>
        </w:numPr>
        <w:jc w:val="both"/>
      </w:pPr>
      <w:r>
        <w:t>Vulgariser ces données ;</w:t>
      </w:r>
    </w:p>
    <w:p w14:paraId="441670EF" w14:textId="689D0D2E" w:rsidR="006A1519" w:rsidRDefault="006A1519" w:rsidP="006A1519">
      <w:pPr>
        <w:pStyle w:val="Paragraphedeliste"/>
        <w:numPr>
          <w:ilvl w:val="0"/>
          <w:numId w:val="43"/>
        </w:numPr>
        <w:jc w:val="both"/>
      </w:pPr>
      <w:r>
        <w:t>Produire et publier de la donnée (format et standards de l’open data)</w:t>
      </w:r>
    </w:p>
    <w:p w14:paraId="363DFFFC" w14:textId="0954B599" w:rsidR="00E74DE1" w:rsidRDefault="004E7C3A" w:rsidP="004E7C3A">
      <w:pPr>
        <w:ind w:left="360"/>
        <w:jc w:val="both"/>
      </w:pPr>
      <w:r w:rsidRPr="002D1051">
        <w:rPr>
          <w:b/>
        </w:rPr>
        <w:t>Résultat :</w:t>
      </w:r>
      <w:r>
        <w:t xml:space="preserve"> </w:t>
      </w:r>
      <w:r w:rsidR="003908FF">
        <w:t>2 Ateliers dédiés à l’extraction et le traitement des données (nettoyage, qualité, visualisation)</w:t>
      </w:r>
      <w:r w:rsidR="00295916">
        <w:t xml:space="preserve"> s</w:t>
      </w:r>
      <w:r>
        <w:t>ont</w:t>
      </w:r>
      <w:r w:rsidR="00075771">
        <w:t xml:space="preserve"> </w:t>
      </w:r>
      <w:r w:rsidR="00295916">
        <w:t xml:space="preserve">organisés </w:t>
      </w:r>
      <w:r w:rsidR="00DD17C6">
        <w:t xml:space="preserve">à Ouagadougou </w:t>
      </w:r>
      <w:r w:rsidR="00295916">
        <w:t>afin de créer une trentaine de jeux de données dans les 5 thématique prioritaires (des 5 ministères identifiés) à publier sur le portail open data du BF.</w:t>
      </w:r>
    </w:p>
    <w:p w14:paraId="120EB22B" w14:textId="0740C4D5" w:rsidR="00295916" w:rsidRPr="00DD17C6" w:rsidRDefault="00DD17C6" w:rsidP="00BD31E9">
      <w:pPr>
        <w:pStyle w:val="Paragraphedeliste"/>
        <w:numPr>
          <w:ilvl w:val="0"/>
          <w:numId w:val="48"/>
        </w:numPr>
      </w:pPr>
      <w:r w:rsidRPr="00BD31E9">
        <w:t>EF prend en charge l’organisation de ces ateliers</w:t>
      </w:r>
    </w:p>
    <w:p w14:paraId="214817C9" w14:textId="77777777" w:rsidR="00295916" w:rsidRPr="00E74DE1" w:rsidRDefault="00295916" w:rsidP="00E74DE1"/>
    <w:p w14:paraId="21D16D43" w14:textId="77777777" w:rsidR="00793408" w:rsidRPr="00793408" w:rsidRDefault="00793408" w:rsidP="007667AB">
      <w:pPr>
        <w:pStyle w:val="Titre1"/>
        <w:spacing w:before="0" w:after="120" w:line="240" w:lineRule="auto"/>
      </w:pPr>
      <w:r>
        <w:t>Prestation à fournir</w:t>
      </w:r>
    </w:p>
    <w:p w14:paraId="7A595BD5" w14:textId="77777777" w:rsidR="00793408" w:rsidRDefault="00353E69" w:rsidP="00793408">
      <w:r>
        <w:t>Le prestataire devra</w:t>
      </w:r>
      <w:r w:rsidR="001129B7">
        <w:t>:</w:t>
      </w:r>
    </w:p>
    <w:p w14:paraId="790E9581" w14:textId="568E9C19" w:rsidR="00C5229B" w:rsidRPr="00C5229B" w:rsidRDefault="00C5229B" w:rsidP="006F7FB3">
      <w:pPr>
        <w:pStyle w:val="Titre1"/>
        <w:numPr>
          <w:ilvl w:val="0"/>
          <w:numId w:val="43"/>
        </w:numPr>
        <w:spacing w:before="0" w:line="240" w:lineRule="auto"/>
        <w:jc w:val="both"/>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lastRenderedPageBreak/>
        <w:t xml:space="preserve">Pour l’activité </w:t>
      </w:r>
      <w:r w:rsidRPr="00295916">
        <w:rPr>
          <w:rFonts w:asciiTheme="minorHAnsi" w:eastAsiaTheme="minorHAnsi" w:hAnsiTheme="minorHAnsi" w:cstheme="minorBidi"/>
          <w:b/>
          <w:color w:val="auto"/>
          <w:sz w:val="22"/>
          <w:szCs w:val="22"/>
        </w:rPr>
        <w:t xml:space="preserve">Formation des data </w:t>
      </w:r>
      <w:proofErr w:type="spellStart"/>
      <w:r w:rsidRPr="00295916">
        <w:rPr>
          <w:rFonts w:asciiTheme="minorHAnsi" w:eastAsiaTheme="minorHAnsi" w:hAnsiTheme="minorHAnsi" w:cstheme="minorBidi"/>
          <w:b/>
          <w:color w:val="auto"/>
          <w:sz w:val="22"/>
          <w:szCs w:val="22"/>
        </w:rPr>
        <w:t>squad</w:t>
      </w:r>
      <w:proofErr w:type="spellEnd"/>
      <w:r w:rsidRPr="00295916">
        <w:rPr>
          <w:rFonts w:asciiTheme="minorHAnsi" w:eastAsiaTheme="minorHAnsi" w:hAnsiTheme="minorHAnsi" w:cstheme="minorBidi"/>
          <w:b/>
          <w:color w:val="auto"/>
          <w:sz w:val="22"/>
          <w:szCs w:val="22"/>
        </w:rPr>
        <w:t xml:space="preserve"> à l’ouverture des données et à leur publication (Activité B4 - 4.3)</w:t>
      </w:r>
      <w:r>
        <w:rPr>
          <w:rFonts w:asciiTheme="minorHAnsi" w:eastAsiaTheme="minorHAnsi" w:hAnsiTheme="minorHAnsi" w:cstheme="minorBidi"/>
          <w:b/>
          <w:color w:val="auto"/>
          <w:sz w:val="22"/>
          <w:szCs w:val="22"/>
        </w:rPr>
        <w:t> :</w:t>
      </w:r>
    </w:p>
    <w:p w14:paraId="5124F8EF" w14:textId="3F8A7671" w:rsidR="00B03CDB" w:rsidRDefault="000D18AD" w:rsidP="00C5229B">
      <w:pPr>
        <w:pStyle w:val="Titre1"/>
        <w:numPr>
          <w:ilvl w:val="1"/>
          <w:numId w:val="43"/>
        </w:numPr>
        <w:spacing w:before="0" w:line="240" w:lineRule="auto"/>
        <w:jc w:val="both"/>
        <w:rPr>
          <w:rFonts w:asciiTheme="minorHAnsi" w:eastAsiaTheme="minorHAnsi" w:hAnsiTheme="minorHAnsi" w:cstheme="minorBidi"/>
          <w:color w:val="auto"/>
          <w:sz w:val="22"/>
          <w:szCs w:val="22"/>
        </w:rPr>
      </w:pPr>
      <w:r w:rsidRPr="000D18AD">
        <w:rPr>
          <w:rFonts w:asciiTheme="minorHAnsi" w:eastAsiaTheme="minorHAnsi" w:hAnsiTheme="minorHAnsi" w:cstheme="minorBidi"/>
          <w:color w:val="auto"/>
          <w:sz w:val="22"/>
          <w:szCs w:val="22"/>
        </w:rPr>
        <w:t>Pro</w:t>
      </w:r>
      <w:r>
        <w:rPr>
          <w:rFonts w:asciiTheme="minorHAnsi" w:eastAsiaTheme="minorHAnsi" w:hAnsiTheme="minorHAnsi" w:cstheme="minorBidi"/>
          <w:color w:val="auto"/>
          <w:sz w:val="22"/>
          <w:szCs w:val="22"/>
        </w:rPr>
        <w:t xml:space="preserve">poser </w:t>
      </w:r>
      <w:r w:rsidRPr="00295916">
        <w:rPr>
          <w:rFonts w:asciiTheme="minorHAnsi" w:eastAsiaTheme="minorHAnsi" w:hAnsiTheme="minorHAnsi" w:cstheme="minorBidi"/>
          <w:color w:val="auto"/>
          <w:sz w:val="22"/>
          <w:szCs w:val="22"/>
        </w:rPr>
        <w:t>un</w:t>
      </w:r>
      <w:r>
        <w:rPr>
          <w:rFonts w:asciiTheme="minorHAnsi" w:eastAsiaTheme="minorHAnsi" w:hAnsiTheme="minorHAnsi" w:cstheme="minorBidi"/>
          <w:color w:val="auto"/>
          <w:sz w:val="22"/>
          <w:szCs w:val="22"/>
        </w:rPr>
        <w:t xml:space="preserve"> programme de formation détaillé (modules abordés, méthodes pédagogiques utilisées, format des modules, supports de formation éventuels etc.)  </w:t>
      </w:r>
      <w:proofErr w:type="gramStart"/>
      <w:r>
        <w:rPr>
          <w:rFonts w:asciiTheme="minorHAnsi" w:eastAsiaTheme="minorHAnsi" w:hAnsiTheme="minorHAnsi" w:cstheme="minorBidi"/>
          <w:color w:val="auto"/>
          <w:sz w:val="22"/>
          <w:szCs w:val="22"/>
        </w:rPr>
        <w:t>et</w:t>
      </w:r>
      <w:proofErr w:type="gramEnd"/>
      <w:r>
        <w:rPr>
          <w:rFonts w:asciiTheme="minorHAnsi" w:eastAsiaTheme="minorHAnsi" w:hAnsiTheme="minorHAnsi" w:cstheme="minorBidi"/>
          <w:color w:val="auto"/>
          <w:sz w:val="22"/>
          <w:szCs w:val="22"/>
        </w:rPr>
        <w:t xml:space="preserve"> adapté aux participants. Il pourrait être envisagé des sessions communes et des sessions spécifiques en fonction de la typologie des participants (OSC/a</w:t>
      </w:r>
      <w:r w:rsidR="005C2C05">
        <w:rPr>
          <w:rFonts w:asciiTheme="minorHAnsi" w:eastAsiaTheme="minorHAnsi" w:hAnsiTheme="minorHAnsi" w:cstheme="minorBidi"/>
          <w:color w:val="auto"/>
          <w:sz w:val="22"/>
          <w:szCs w:val="22"/>
        </w:rPr>
        <w:t>dministration</w:t>
      </w:r>
      <w:r>
        <w:rPr>
          <w:rFonts w:asciiTheme="minorHAnsi" w:eastAsiaTheme="minorHAnsi" w:hAnsiTheme="minorHAnsi" w:cstheme="minorBidi"/>
          <w:color w:val="auto"/>
          <w:sz w:val="22"/>
          <w:szCs w:val="22"/>
        </w:rPr>
        <w:t>)</w:t>
      </w:r>
      <w:r w:rsidR="006F7FB3">
        <w:rPr>
          <w:rFonts w:asciiTheme="minorHAnsi" w:eastAsiaTheme="minorHAnsi" w:hAnsiTheme="minorHAnsi" w:cstheme="minorBidi"/>
          <w:color w:val="auto"/>
          <w:sz w:val="22"/>
          <w:szCs w:val="22"/>
        </w:rPr>
        <w:t> ;</w:t>
      </w:r>
    </w:p>
    <w:p w14:paraId="126EBAB9" w14:textId="77777777" w:rsidR="006F7FB3" w:rsidRPr="006F7FB3" w:rsidRDefault="006F7FB3" w:rsidP="006F7FB3">
      <w:pPr>
        <w:spacing w:after="0"/>
      </w:pPr>
    </w:p>
    <w:p w14:paraId="3CFE1324" w14:textId="4BBE4980" w:rsidR="006F7FB3" w:rsidRDefault="006F7FB3" w:rsidP="00C5229B">
      <w:pPr>
        <w:pStyle w:val="Paragraphedeliste"/>
        <w:numPr>
          <w:ilvl w:val="1"/>
          <w:numId w:val="43"/>
        </w:numPr>
        <w:spacing w:after="0"/>
        <w:jc w:val="both"/>
      </w:pPr>
      <w:r>
        <w:t>Préparer tous les supports de formation nécessaires</w:t>
      </w:r>
      <w:r w:rsidR="00533C4A">
        <w:t>, une méthodologie de publication des données</w:t>
      </w:r>
      <w:r>
        <w:t>  et animer  l’ensemble des ateliers de formation</w:t>
      </w:r>
    </w:p>
    <w:p w14:paraId="128AFE75" w14:textId="77777777" w:rsidR="00C5229B" w:rsidRDefault="00C5229B" w:rsidP="00C5229B">
      <w:pPr>
        <w:pStyle w:val="Paragraphedeliste"/>
      </w:pPr>
    </w:p>
    <w:p w14:paraId="0FA04530" w14:textId="77777777" w:rsidR="00C5229B" w:rsidRPr="006F7FB3" w:rsidRDefault="00C5229B" w:rsidP="00C5229B">
      <w:pPr>
        <w:pStyle w:val="Paragraphedeliste"/>
        <w:spacing w:after="0"/>
        <w:ind w:left="1440"/>
        <w:jc w:val="both"/>
      </w:pPr>
    </w:p>
    <w:p w14:paraId="1D11316F" w14:textId="282A9C7D" w:rsidR="00C5229B" w:rsidRPr="00C5229B" w:rsidRDefault="00C5229B" w:rsidP="00C5229B">
      <w:pPr>
        <w:pStyle w:val="Titre1"/>
        <w:numPr>
          <w:ilvl w:val="0"/>
          <w:numId w:val="43"/>
        </w:numPr>
        <w:spacing w:before="0" w:line="240" w:lineRule="auto"/>
        <w:jc w:val="both"/>
        <w:rPr>
          <w:rFonts w:asciiTheme="minorHAnsi" w:eastAsiaTheme="minorHAnsi" w:hAnsiTheme="minorHAnsi" w:cstheme="minorBidi"/>
          <w:color w:val="auto"/>
          <w:sz w:val="22"/>
          <w:szCs w:val="22"/>
        </w:rPr>
      </w:pPr>
      <w:r w:rsidRPr="00C5229B">
        <w:rPr>
          <w:rFonts w:asciiTheme="minorHAnsi" w:eastAsiaTheme="minorHAnsi" w:hAnsiTheme="minorHAnsi" w:cstheme="minorBidi"/>
          <w:color w:val="auto"/>
          <w:sz w:val="22"/>
          <w:szCs w:val="22"/>
        </w:rPr>
        <w:t xml:space="preserve">Pour l’activité </w:t>
      </w:r>
      <w:r w:rsidRPr="00C5229B">
        <w:rPr>
          <w:rFonts w:asciiTheme="minorHAnsi" w:eastAsiaTheme="minorHAnsi" w:hAnsiTheme="minorHAnsi" w:cstheme="minorBidi"/>
          <w:b/>
          <w:color w:val="auto"/>
          <w:sz w:val="22"/>
          <w:szCs w:val="22"/>
        </w:rPr>
        <w:t>Ateliers d’extraction, de traitement et de publication des données (Activité B4 - 4.2):</w:t>
      </w:r>
    </w:p>
    <w:p w14:paraId="2E7C4E38" w14:textId="07E3AAB6" w:rsidR="00C5229B" w:rsidRDefault="00C5229B" w:rsidP="00C5229B">
      <w:pPr>
        <w:pStyle w:val="Paragraphedeliste"/>
        <w:numPr>
          <w:ilvl w:val="1"/>
          <w:numId w:val="43"/>
        </w:numPr>
        <w:spacing w:after="0"/>
        <w:jc w:val="both"/>
      </w:pPr>
      <w:r w:rsidRPr="00C5229B">
        <w:t xml:space="preserve">Proposer un agenda et une méthodologie de publication des données  </w:t>
      </w:r>
    </w:p>
    <w:p w14:paraId="19A35BE2" w14:textId="4418BA2B" w:rsidR="00262404" w:rsidRDefault="00262404" w:rsidP="00262404">
      <w:pPr>
        <w:pStyle w:val="Paragraphedeliste"/>
        <w:spacing w:after="0"/>
        <w:ind w:left="1440"/>
        <w:jc w:val="both"/>
      </w:pPr>
    </w:p>
    <w:p w14:paraId="73E4E043" w14:textId="2D0FA1C8" w:rsidR="00C5229B" w:rsidRDefault="00C5229B" w:rsidP="00C31192">
      <w:pPr>
        <w:pStyle w:val="Paragraphedeliste"/>
        <w:numPr>
          <w:ilvl w:val="1"/>
          <w:numId w:val="43"/>
        </w:numPr>
        <w:spacing w:after="0"/>
        <w:jc w:val="both"/>
      </w:pPr>
      <w:r>
        <w:t xml:space="preserve">Préparer tous les supports </w:t>
      </w:r>
      <w:r w:rsidR="00262404">
        <w:t xml:space="preserve">nécessaires  et animer </w:t>
      </w:r>
      <w:r>
        <w:t xml:space="preserve">l’ensemble des ateliers </w:t>
      </w:r>
    </w:p>
    <w:p w14:paraId="2982807E" w14:textId="77777777" w:rsidR="00262404" w:rsidRDefault="00262404" w:rsidP="00262404">
      <w:pPr>
        <w:pStyle w:val="Paragraphedeliste"/>
        <w:spacing w:after="0"/>
        <w:ind w:left="1440"/>
        <w:jc w:val="both"/>
      </w:pPr>
    </w:p>
    <w:p w14:paraId="0E882FED" w14:textId="77777777" w:rsidR="00262404" w:rsidRPr="000D18AD" w:rsidRDefault="00262404" w:rsidP="00262404">
      <w:pPr>
        <w:pStyle w:val="Paragraphedeliste"/>
        <w:spacing w:after="0"/>
        <w:ind w:left="1440"/>
        <w:jc w:val="both"/>
      </w:pPr>
    </w:p>
    <w:p w14:paraId="46F0A36D" w14:textId="77777777" w:rsidR="00B55C2E" w:rsidRDefault="00BC7B8B" w:rsidP="00BC34DE">
      <w:pPr>
        <w:pStyle w:val="Titre1"/>
        <w:spacing w:before="0" w:after="120" w:line="240" w:lineRule="auto"/>
      </w:pPr>
      <w:r w:rsidRPr="008A7010">
        <w:t>Liv</w:t>
      </w:r>
      <w:r w:rsidR="00B55C2E" w:rsidRPr="008A7010">
        <w:t>rables</w:t>
      </w:r>
      <w:r w:rsidR="00793408">
        <w:t xml:space="preserve"> Attendus et Calendrier des Livrables</w:t>
      </w:r>
    </w:p>
    <w:p w14:paraId="18BA7487" w14:textId="77777777" w:rsidR="00C20A49" w:rsidRDefault="00C20A49" w:rsidP="00C2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Calibri" w:eastAsia="Calibri" w:hAnsi="Calibri" w:cs="Times New Roman"/>
        </w:rPr>
      </w:pPr>
      <w:r>
        <w:rPr>
          <w:rFonts w:ascii="Calibri" w:eastAsia="Calibri" w:hAnsi="Calibri" w:cs="Times New Roman"/>
        </w:rPr>
        <w:t>Au terme de la prestation, l’expert(e) devra fournir :</w:t>
      </w:r>
    </w:p>
    <w:p w14:paraId="4415100C" w14:textId="77777777" w:rsidR="00C72DEB" w:rsidRDefault="00C20A49" w:rsidP="00C72DEB">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rPr>
          <w:rFonts w:ascii="Calibri" w:eastAsia="Calibri" w:hAnsi="Calibri" w:cs="Times New Roman"/>
        </w:rPr>
      </w:pPr>
      <w:r>
        <w:rPr>
          <w:rFonts w:ascii="Calibri" w:eastAsia="Calibri" w:hAnsi="Calibri" w:cs="Times New Roman"/>
        </w:rPr>
        <w:t xml:space="preserve">Les </w:t>
      </w:r>
      <w:r w:rsidRPr="00C20A49">
        <w:rPr>
          <w:rFonts w:ascii="Calibri" w:eastAsia="Calibri" w:hAnsi="Calibri" w:cs="Times New Roman"/>
        </w:rPr>
        <w:t xml:space="preserve">supports de formation </w:t>
      </w:r>
      <w:r>
        <w:rPr>
          <w:rFonts w:ascii="Calibri" w:eastAsia="Calibri" w:hAnsi="Calibri" w:cs="Times New Roman"/>
        </w:rPr>
        <w:t>utilisés</w:t>
      </w:r>
    </w:p>
    <w:p w14:paraId="5E169727" w14:textId="6B906752" w:rsidR="00533C4A" w:rsidRPr="00C72DEB" w:rsidRDefault="00533C4A" w:rsidP="00C72DEB">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rPr>
          <w:rFonts w:ascii="Calibri" w:eastAsia="Calibri" w:hAnsi="Calibri" w:cs="Times New Roman"/>
        </w:rPr>
      </w:pPr>
      <w:r>
        <w:rPr>
          <w:rFonts w:ascii="Calibri" w:eastAsia="Calibri" w:hAnsi="Calibri" w:cs="Times New Roman"/>
        </w:rPr>
        <w:t xml:space="preserve">Une méthodologie de publication des données (de la collecte, </w:t>
      </w:r>
      <w:r w:rsidR="00B86AFC">
        <w:rPr>
          <w:rFonts w:ascii="Calibri" w:eastAsia="Calibri" w:hAnsi="Calibri" w:cs="Times New Roman"/>
        </w:rPr>
        <w:t>recueil</w:t>
      </w:r>
      <w:bookmarkStart w:id="0" w:name="_GoBack"/>
      <w:bookmarkEnd w:id="0"/>
      <w:r>
        <w:rPr>
          <w:rFonts w:ascii="Calibri" w:eastAsia="Calibri" w:hAnsi="Calibri" w:cs="Times New Roman"/>
        </w:rPr>
        <w:t>, analyse, traitement, nettoyage, jusqu’à la publication)</w:t>
      </w:r>
    </w:p>
    <w:p w14:paraId="77156E41" w14:textId="77777777" w:rsidR="00C20A49" w:rsidRPr="00C20A49" w:rsidRDefault="00C20A49" w:rsidP="00C20A49">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rPr>
          <w:rFonts w:ascii="Calibri" w:eastAsia="Calibri" w:hAnsi="Calibri" w:cs="Times New Roman"/>
        </w:rPr>
      </w:pPr>
      <w:r w:rsidRPr="00C20A49">
        <w:rPr>
          <w:rFonts w:ascii="Calibri" w:eastAsia="Calibri" w:hAnsi="Calibri" w:cs="Times New Roman"/>
        </w:rPr>
        <w:t xml:space="preserve">Rapport de fin de mission </w:t>
      </w:r>
    </w:p>
    <w:p w14:paraId="0C33A1E9" w14:textId="77777777" w:rsidR="002D3D64" w:rsidRDefault="002D3D64" w:rsidP="002D3D64"/>
    <w:p w14:paraId="33D72982" w14:textId="77777777" w:rsidR="002D3D64" w:rsidRPr="002D3D64" w:rsidRDefault="002D3D64" w:rsidP="002D3D64">
      <w:pPr>
        <w:pStyle w:val="Titre1"/>
        <w:spacing w:before="0" w:after="120" w:line="240" w:lineRule="auto"/>
      </w:pPr>
      <w:r>
        <w:t>Participants</w:t>
      </w:r>
    </w:p>
    <w:p w14:paraId="60602D1A" w14:textId="77777777" w:rsidR="00B03CDB" w:rsidRDefault="00B03CDB" w:rsidP="00B03CDB">
      <w:pPr>
        <w:jc w:val="both"/>
      </w:pPr>
      <w:r>
        <w:t>Les responsables opérationnels et métiers au sein :</w:t>
      </w:r>
    </w:p>
    <w:p w14:paraId="5D9DE4A6" w14:textId="77777777" w:rsidR="005C2C05" w:rsidRDefault="005C2C05" w:rsidP="005C2C05">
      <w:pPr>
        <w:numPr>
          <w:ilvl w:val="0"/>
          <w:numId w:val="43"/>
        </w:numPr>
        <w:jc w:val="both"/>
      </w:pPr>
      <w:r>
        <w:t>des services responsables de publier sur la plateforme open data au sein des administrations;</w:t>
      </w:r>
    </w:p>
    <w:p w14:paraId="0D598BC0" w14:textId="77777777" w:rsidR="005C2C05" w:rsidRDefault="005C2C05" w:rsidP="005C2C05">
      <w:pPr>
        <w:numPr>
          <w:ilvl w:val="0"/>
          <w:numId w:val="43"/>
        </w:numPr>
        <w:jc w:val="both"/>
      </w:pPr>
      <w:r>
        <w:t xml:space="preserve">des OSC traitant du PGO, étudiants, journalistes ou autres personnes du secteur privé (promoteurs de </w:t>
      </w:r>
      <w:proofErr w:type="spellStart"/>
      <w:r>
        <w:t>start</w:t>
      </w:r>
      <w:proofErr w:type="spellEnd"/>
      <w:r>
        <w:t xml:space="preserve"> up) ;</w:t>
      </w:r>
    </w:p>
    <w:p w14:paraId="3F52F741" w14:textId="77777777" w:rsidR="005C2C05" w:rsidRDefault="005C2C05" w:rsidP="005C2C05">
      <w:pPr>
        <w:numPr>
          <w:ilvl w:val="0"/>
          <w:numId w:val="43"/>
        </w:numPr>
        <w:jc w:val="both"/>
      </w:pPr>
      <w:r>
        <w:t>du BODI et de l’ANPTIC ;</w:t>
      </w:r>
    </w:p>
    <w:p w14:paraId="1C88FBEE" w14:textId="62E338C9" w:rsidR="000E3E54" w:rsidRPr="00BC34DE" w:rsidRDefault="00D970F7" w:rsidP="000E3E54">
      <w:pPr>
        <w:widowControl w:val="0"/>
        <w:spacing w:after="120" w:line="240" w:lineRule="auto"/>
        <w:jc w:val="both"/>
      </w:pPr>
      <w:r>
        <w:t xml:space="preserve">En fonction du nombre de participants, </w:t>
      </w:r>
      <w:r w:rsidR="00262404">
        <w:t>2 à 3</w:t>
      </w:r>
      <w:r>
        <w:t xml:space="preserve"> formations seront prévu</w:t>
      </w:r>
      <w:r w:rsidR="00642508">
        <w:t>e</w:t>
      </w:r>
      <w:r>
        <w:t>s (environ 20 pers/formation)</w:t>
      </w:r>
      <w:r w:rsidR="005C2C05">
        <w:t>. Idéalement, il faudrait mixer les ateliers avec des participants issus de l’administration et des OSC/médias, etc…</w:t>
      </w:r>
      <w:r w:rsidR="00262404">
        <w:t xml:space="preserve"> ou faire en fonction du degré de connaissance des participants sur l’open data.</w:t>
      </w:r>
    </w:p>
    <w:p w14:paraId="6CE43C6C" w14:textId="77777777" w:rsidR="005C2C05" w:rsidRDefault="005C2C05" w:rsidP="00626746">
      <w:pPr>
        <w:pStyle w:val="Titre1"/>
        <w:spacing w:before="0" w:after="120" w:line="240" w:lineRule="auto"/>
      </w:pPr>
    </w:p>
    <w:p w14:paraId="4E35A942" w14:textId="77777777" w:rsidR="00626746" w:rsidRPr="008A7010" w:rsidRDefault="00626746" w:rsidP="00626746">
      <w:pPr>
        <w:pStyle w:val="Titre1"/>
        <w:spacing w:before="0" w:after="120" w:line="240" w:lineRule="auto"/>
      </w:pPr>
      <w:r w:rsidRPr="008A7010">
        <w:t xml:space="preserve">Type </w:t>
      </w:r>
      <w:r w:rsidR="00BC7B8B" w:rsidRPr="008A7010">
        <w:t>de contra</w:t>
      </w:r>
      <w:r w:rsidRPr="008A7010">
        <w:t>t</w:t>
      </w:r>
    </w:p>
    <w:p w14:paraId="7BAB33F9" w14:textId="77777777" w:rsidR="00D76EE5" w:rsidRPr="008A7010" w:rsidRDefault="00BC34DE" w:rsidP="00626746">
      <w:pPr>
        <w:widowControl w:val="0"/>
        <w:spacing w:after="120" w:line="240" w:lineRule="auto"/>
        <w:jc w:val="both"/>
      </w:pPr>
      <w:r>
        <w:t>Court terme</w:t>
      </w:r>
    </w:p>
    <w:p w14:paraId="71F5BFFB" w14:textId="77777777" w:rsidR="00626746" w:rsidRPr="008A7010" w:rsidRDefault="00BC7B8B" w:rsidP="00626746">
      <w:pPr>
        <w:pStyle w:val="Titre1"/>
        <w:spacing w:before="0" w:after="120" w:line="240" w:lineRule="auto"/>
      </w:pPr>
      <w:r w:rsidRPr="008A7010">
        <w:t xml:space="preserve">Nombre de jours </w:t>
      </w:r>
      <w:r w:rsidR="008A7010" w:rsidRPr="008A7010">
        <w:t>d’expertise</w:t>
      </w:r>
    </w:p>
    <w:p w14:paraId="7B08D444" w14:textId="5B6AFD23" w:rsidR="00FF4514" w:rsidRDefault="00FF4514" w:rsidP="00626746">
      <w:pPr>
        <w:widowControl w:val="0"/>
        <w:spacing w:after="120" w:line="240" w:lineRule="auto"/>
        <w:jc w:val="both"/>
      </w:pPr>
      <w:r>
        <w:t>2</w:t>
      </w:r>
      <w:r w:rsidR="00F94760">
        <w:t>4</w:t>
      </w:r>
      <w:r w:rsidR="00BD31E9">
        <w:t xml:space="preserve"> </w:t>
      </w:r>
      <w:r w:rsidR="003540AB">
        <w:t>jours de prestation</w:t>
      </w:r>
      <w:r w:rsidR="00DB70BE">
        <w:t> </w:t>
      </w:r>
      <w:r w:rsidR="00F60A03">
        <w:t xml:space="preserve">maximum </w:t>
      </w:r>
      <w:r w:rsidR="00DB70BE">
        <w:t xml:space="preserve">: </w:t>
      </w:r>
    </w:p>
    <w:p w14:paraId="214D87F4" w14:textId="1C676666" w:rsidR="00FF4514" w:rsidRDefault="00FF4514" w:rsidP="00F94760">
      <w:pPr>
        <w:pStyle w:val="Paragraphedeliste"/>
        <w:widowControl w:val="0"/>
        <w:numPr>
          <w:ilvl w:val="0"/>
          <w:numId w:val="49"/>
        </w:numPr>
        <w:spacing w:after="120" w:line="240" w:lineRule="auto"/>
        <w:jc w:val="both"/>
      </w:pPr>
      <w:r>
        <w:t xml:space="preserve">Formations des data </w:t>
      </w:r>
      <w:proofErr w:type="spellStart"/>
      <w:r>
        <w:t>squad</w:t>
      </w:r>
      <w:proofErr w:type="spellEnd"/>
      <w:r>
        <w:t xml:space="preserve"> : 3 jours de préparation ; </w:t>
      </w:r>
      <w:r w:rsidR="00F60A03">
        <w:t xml:space="preserve">2 </w:t>
      </w:r>
      <w:r w:rsidR="00262404">
        <w:t>formations de 3</w:t>
      </w:r>
      <w:r w:rsidR="00F94760">
        <w:t>/4</w:t>
      </w:r>
      <w:r w:rsidR="00262404">
        <w:t xml:space="preserve"> jours ; </w:t>
      </w:r>
      <w:r w:rsidR="00F94760">
        <w:t xml:space="preserve">1 jour de </w:t>
      </w:r>
      <w:proofErr w:type="spellStart"/>
      <w:r w:rsidR="00F94760">
        <w:t>reporting</w:t>
      </w:r>
      <w:proofErr w:type="spellEnd"/>
    </w:p>
    <w:p w14:paraId="7BD2E901" w14:textId="5D473D01" w:rsidR="00626746" w:rsidRPr="008A7010" w:rsidRDefault="00FF4514" w:rsidP="00F94760">
      <w:pPr>
        <w:pStyle w:val="Paragraphedeliste"/>
        <w:widowControl w:val="0"/>
        <w:numPr>
          <w:ilvl w:val="0"/>
          <w:numId w:val="49"/>
        </w:numPr>
        <w:spacing w:after="120" w:line="240" w:lineRule="auto"/>
        <w:jc w:val="both"/>
      </w:pPr>
      <w:r>
        <w:t xml:space="preserve">Ateliers extraction des données : </w:t>
      </w:r>
      <w:r w:rsidR="00F94760">
        <w:t xml:space="preserve">3 jours de préparation, </w:t>
      </w:r>
      <w:r w:rsidR="00DB70BE">
        <w:t xml:space="preserve">2 ateliers de </w:t>
      </w:r>
      <w:r>
        <w:t>4</w:t>
      </w:r>
      <w:r w:rsidR="00DB70BE">
        <w:t xml:space="preserve"> jours ;</w:t>
      </w:r>
      <w:r w:rsidR="00F94760">
        <w:t xml:space="preserve"> 1 </w:t>
      </w:r>
      <w:r w:rsidR="00DB70BE">
        <w:t xml:space="preserve">jour de </w:t>
      </w:r>
      <w:proofErr w:type="spellStart"/>
      <w:r w:rsidR="00DB70BE">
        <w:t>reporting</w:t>
      </w:r>
      <w:proofErr w:type="spellEnd"/>
    </w:p>
    <w:p w14:paraId="6541D00F" w14:textId="77777777" w:rsidR="00626746" w:rsidRDefault="00BC7B8B" w:rsidP="00626746">
      <w:pPr>
        <w:pStyle w:val="Titre1"/>
        <w:spacing w:before="0" w:after="120" w:line="240" w:lineRule="auto"/>
      </w:pPr>
      <w:r w:rsidRPr="008A7010">
        <w:lastRenderedPageBreak/>
        <w:t>Calendrier prévisionnel</w:t>
      </w:r>
      <w:r w:rsidR="00626746" w:rsidRPr="008A7010">
        <w:tab/>
      </w:r>
    </w:p>
    <w:p w14:paraId="28D7C3AA" w14:textId="0E13ACA2" w:rsidR="00F81F47" w:rsidRPr="00F81F47" w:rsidRDefault="00F94760" w:rsidP="00F81F47">
      <w:r>
        <w:t>Janvier ou fevrier</w:t>
      </w:r>
      <w:r w:rsidR="00F60A03">
        <w:t xml:space="preserve"> </w:t>
      </w:r>
      <w:r w:rsidR="00A06001">
        <w:t>2018</w:t>
      </w:r>
    </w:p>
    <w:p w14:paraId="787A2007" w14:textId="77777777" w:rsidR="00626746" w:rsidRPr="008A7010" w:rsidRDefault="00BC7B8B" w:rsidP="005A45D0">
      <w:pPr>
        <w:pStyle w:val="Titre1"/>
        <w:spacing w:after="120" w:line="240" w:lineRule="auto"/>
      </w:pPr>
      <w:r w:rsidRPr="008A7010">
        <w:t>Lieu d’ex</w:t>
      </w:r>
      <w:r w:rsidR="008A7010" w:rsidRPr="008A7010">
        <w:t>é</w:t>
      </w:r>
      <w:r w:rsidRPr="008A7010">
        <w:t>cution</w:t>
      </w:r>
      <w:r w:rsidR="00626746" w:rsidRPr="008A7010">
        <w:tab/>
      </w:r>
    </w:p>
    <w:p w14:paraId="002BB37E" w14:textId="5CAE048A" w:rsidR="00D76EE5" w:rsidRPr="00A66E2B" w:rsidRDefault="00F60A03" w:rsidP="00626746">
      <w:pPr>
        <w:widowControl w:val="0"/>
        <w:spacing w:after="120" w:line="240" w:lineRule="auto"/>
        <w:jc w:val="both"/>
      </w:pPr>
      <w:r>
        <w:t>Burkina Faso, Ouagadougou</w:t>
      </w:r>
    </w:p>
    <w:p w14:paraId="2791A17F" w14:textId="77777777" w:rsidR="00626746" w:rsidRPr="00A66E2B" w:rsidRDefault="00BC7B8B" w:rsidP="005A45D0">
      <w:pPr>
        <w:pStyle w:val="Titre1"/>
        <w:spacing w:after="120" w:line="240" w:lineRule="auto"/>
      </w:pPr>
      <w:r w:rsidRPr="00A66E2B">
        <w:t>Profil requis de l’expert</w:t>
      </w:r>
    </w:p>
    <w:p w14:paraId="18ED4BE0" w14:textId="77777777" w:rsidR="000D62B5" w:rsidRPr="000D62B5" w:rsidRDefault="000D62B5" w:rsidP="000D62B5">
      <w:pPr>
        <w:widowControl w:val="0"/>
        <w:spacing w:before="240" w:after="120" w:line="240" w:lineRule="auto"/>
        <w:jc w:val="both"/>
        <w:rPr>
          <w:rFonts w:ascii="Calibri" w:eastAsia="Calibri" w:hAnsi="Calibri" w:cs="Times New Roman"/>
          <w:u w:val="single"/>
        </w:rPr>
      </w:pPr>
      <w:bookmarkStart w:id="1" w:name="_Hlk506916910"/>
      <w:r w:rsidRPr="000D62B5">
        <w:rPr>
          <w:rFonts w:ascii="Calibri" w:eastAsia="Calibri" w:hAnsi="Calibri" w:cs="Times New Roman"/>
          <w:u w:val="single"/>
        </w:rPr>
        <w:t>Qualifications et compétences</w:t>
      </w:r>
    </w:p>
    <w:p w14:paraId="62847DDB" w14:textId="77777777" w:rsidR="000D62B5" w:rsidRDefault="007667AB" w:rsidP="000D62B5">
      <w:pPr>
        <w:widowControl w:val="0"/>
        <w:numPr>
          <w:ilvl w:val="0"/>
          <w:numId w:val="6"/>
        </w:numPr>
        <w:spacing w:before="120" w:after="120" w:line="240" w:lineRule="auto"/>
        <w:ind w:left="425" w:hanging="357"/>
        <w:jc w:val="both"/>
        <w:rPr>
          <w:rFonts w:ascii="Calibri" w:eastAsia="Calibri" w:hAnsi="Calibri" w:cs="Times New Roman"/>
        </w:rPr>
      </w:pPr>
      <w:r>
        <w:rPr>
          <w:rFonts w:ascii="Calibri" w:eastAsia="Calibri" w:hAnsi="Calibri" w:cs="Times New Roman"/>
        </w:rPr>
        <w:t>Bonne</w:t>
      </w:r>
      <w:r w:rsidR="000D62B5" w:rsidRPr="000D62B5">
        <w:rPr>
          <w:rFonts w:ascii="Calibri" w:eastAsia="Calibri" w:hAnsi="Calibri" w:cs="Times New Roman"/>
        </w:rPr>
        <w:t xml:space="preserve"> connaissance des principes de gouvernement ouvert et du PGO ;</w:t>
      </w:r>
    </w:p>
    <w:p w14:paraId="0FDD1E37" w14:textId="77777777" w:rsidR="00A06001" w:rsidRPr="000D62B5" w:rsidRDefault="00A06001" w:rsidP="000D62B5">
      <w:pPr>
        <w:widowControl w:val="0"/>
        <w:numPr>
          <w:ilvl w:val="0"/>
          <w:numId w:val="6"/>
        </w:numPr>
        <w:spacing w:before="120" w:after="120" w:line="240" w:lineRule="auto"/>
        <w:ind w:left="425" w:hanging="357"/>
        <w:jc w:val="both"/>
        <w:rPr>
          <w:rFonts w:ascii="Calibri" w:eastAsia="Calibri" w:hAnsi="Calibri" w:cs="Times New Roman"/>
        </w:rPr>
      </w:pPr>
      <w:r>
        <w:rPr>
          <w:rFonts w:ascii="Calibri" w:eastAsia="Calibri" w:hAnsi="Calibri" w:cs="Times New Roman"/>
        </w:rPr>
        <w:t xml:space="preserve">Excellent connaissance </w:t>
      </w:r>
      <w:r>
        <w:rPr>
          <w:color w:val="000000"/>
        </w:rPr>
        <w:t xml:space="preserve">sur l’ouverture des données (open data : </w:t>
      </w:r>
      <w:r>
        <w:rPr>
          <w:rFonts w:ascii="Calibri" w:eastAsia="Calibri" w:hAnsi="Calibri" w:cs="Times New Roman"/>
        </w:rPr>
        <w:t xml:space="preserve">enjeux, impacts, acteurs, stratégie d’ouverture d’un Etat, </w:t>
      </w:r>
      <w:r>
        <w:rPr>
          <w:color w:val="000000"/>
        </w:rPr>
        <w:t>collecte, nettoyage, diffusion à la compréhension de la cha</w:t>
      </w:r>
      <w:r>
        <w:t>î</w:t>
      </w:r>
      <w:r>
        <w:rPr>
          <w:color w:val="000000"/>
        </w:rPr>
        <w:t>ne de p</w:t>
      </w:r>
      <w:r w:rsidRPr="00442992">
        <w:t xml:space="preserve">ublication de </w:t>
      </w:r>
      <w:r>
        <w:rPr>
          <w:color w:val="000000"/>
        </w:rPr>
        <w:t>données ouvertes)</w:t>
      </w:r>
      <w:r>
        <w:rPr>
          <w:rFonts w:ascii="Calibri" w:eastAsia="Calibri" w:hAnsi="Calibri" w:cs="Times New Roman"/>
        </w:rPr>
        <w:t xml:space="preserve"> etc…</w:t>
      </w:r>
    </w:p>
    <w:p w14:paraId="30DCEDC9" w14:textId="77777777" w:rsidR="000D62B5" w:rsidRPr="000D62B5" w:rsidRDefault="000D62B5" w:rsidP="000D62B5">
      <w:pPr>
        <w:widowControl w:val="0"/>
        <w:numPr>
          <w:ilvl w:val="0"/>
          <w:numId w:val="6"/>
        </w:numPr>
        <w:spacing w:before="120" w:after="120" w:line="240" w:lineRule="auto"/>
        <w:ind w:left="425" w:hanging="357"/>
        <w:jc w:val="both"/>
        <w:rPr>
          <w:rFonts w:ascii="Calibri" w:eastAsia="Calibri" w:hAnsi="Calibri" w:cs="Times New Roman"/>
        </w:rPr>
      </w:pPr>
      <w:r w:rsidRPr="000D62B5">
        <w:rPr>
          <w:rFonts w:ascii="Calibri" w:eastAsia="Calibri" w:hAnsi="Calibri" w:cs="Times New Roman"/>
        </w:rPr>
        <w:t>Connaissance du dialogue avec les Organisations de la Société Civile et l’administration ;</w:t>
      </w:r>
    </w:p>
    <w:p w14:paraId="269B0EA3" w14:textId="77777777" w:rsidR="000D62B5" w:rsidRPr="000D62B5" w:rsidRDefault="000D62B5" w:rsidP="000D62B5">
      <w:pPr>
        <w:widowControl w:val="0"/>
        <w:numPr>
          <w:ilvl w:val="0"/>
          <w:numId w:val="6"/>
        </w:numPr>
        <w:spacing w:before="120" w:after="120" w:line="240" w:lineRule="auto"/>
        <w:ind w:left="425" w:hanging="357"/>
        <w:jc w:val="both"/>
        <w:rPr>
          <w:rFonts w:ascii="Calibri" w:eastAsia="Calibri" w:hAnsi="Calibri" w:cs="Times New Roman"/>
        </w:rPr>
      </w:pPr>
      <w:r w:rsidRPr="000D62B5">
        <w:rPr>
          <w:rFonts w:ascii="Calibri" w:eastAsia="Calibri" w:hAnsi="Calibri" w:cs="Times New Roman"/>
        </w:rPr>
        <w:t>Excellentes compétences orales et rédactionnelles.</w:t>
      </w:r>
    </w:p>
    <w:p w14:paraId="258D5C28" w14:textId="77777777" w:rsidR="000D62B5" w:rsidRPr="000D62B5" w:rsidRDefault="000D62B5" w:rsidP="000D62B5">
      <w:pPr>
        <w:widowControl w:val="0"/>
        <w:spacing w:before="240" w:after="120" w:line="240" w:lineRule="auto"/>
        <w:jc w:val="both"/>
        <w:rPr>
          <w:rFonts w:ascii="Calibri" w:eastAsia="Calibri" w:hAnsi="Calibri" w:cs="Times New Roman"/>
          <w:u w:val="single"/>
        </w:rPr>
      </w:pPr>
      <w:r w:rsidRPr="000D62B5">
        <w:rPr>
          <w:rFonts w:ascii="Calibri" w:eastAsia="Calibri" w:hAnsi="Calibri" w:cs="Times New Roman"/>
          <w:u w:val="single"/>
        </w:rPr>
        <w:t>Expérience professionnelle générale et spécifiques</w:t>
      </w:r>
    </w:p>
    <w:p w14:paraId="3B15354F" w14:textId="77777777" w:rsidR="000D62B5" w:rsidRDefault="000D62B5" w:rsidP="000D62B5">
      <w:pPr>
        <w:widowControl w:val="0"/>
        <w:numPr>
          <w:ilvl w:val="0"/>
          <w:numId w:val="6"/>
        </w:numPr>
        <w:spacing w:before="120" w:after="120" w:line="240" w:lineRule="auto"/>
        <w:ind w:left="425" w:hanging="357"/>
        <w:jc w:val="both"/>
        <w:rPr>
          <w:rFonts w:ascii="Calibri" w:eastAsia="Calibri" w:hAnsi="Calibri" w:cs="Times New Roman"/>
        </w:rPr>
      </w:pPr>
      <w:r w:rsidRPr="000D62B5">
        <w:rPr>
          <w:rFonts w:ascii="Calibri" w:eastAsia="Calibri" w:hAnsi="Calibri" w:cs="Times New Roman"/>
        </w:rPr>
        <w:t>Expérience dans la mise en œuvre de projets/activités sur les valeurs et principes de gouvernement ouvert;</w:t>
      </w:r>
    </w:p>
    <w:p w14:paraId="37AAFC2E" w14:textId="77777777" w:rsidR="0032379A" w:rsidRPr="0066759D" w:rsidRDefault="0032379A" w:rsidP="0066759D">
      <w:pPr>
        <w:widowControl w:val="0"/>
        <w:numPr>
          <w:ilvl w:val="0"/>
          <w:numId w:val="6"/>
        </w:numPr>
        <w:spacing w:before="120" w:after="120" w:line="240" w:lineRule="auto"/>
        <w:ind w:left="425" w:hanging="357"/>
        <w:jc w:val="both"/>
        <w:rPr>
          <w:rFonts w:ascii="Calibri" w:eastAsia="Calibri" w:hAnsi="Calibri" w:cs="Times New Roman"/>
        </w:rPr>
      </w:pPr>
      <w:r w:rsidRPr="0066759D">
        <w:rPr>
          <w:rFonts w:ascii="Calibri" w:eastAsia="Calibri" w:hAnsi="Calibri" w:cs="Times New Roman"/>
        </w:rPr>
        <w:t>Expérience en tant que formateur dans le domaine d</w:t>
      </w:r>
      <w:r w:rsidR="00FC1053">
        <w:rPr>
          <w:rFonts w:ascii="Calibri" w:eastAsia="Calibri" w:hAnsi="Calibri" w:cs="Times New Roman"/>
        </w:rPr>
        <w:t>e l’ouverture des données publiques</w:t>
      </w:r>
      <w:r w:rsidRPr="0066759D">
        <w:rPr>
          <w:rFonts w:ascii="Calibri" w:eastAsia="Calibri" w:hAnsi="Calibri" w:cs="Times New Roman"/>
        </w:rPr>
        <w:t>, chaîne de publication des données</w:t>
      </w:r>
      <w:r>
        <w:rPr>
          <w:rFonts w:ascii="Calibri" w:eastAsia="Calibri" w:hAnsi="Calibri" w:cs="Times New Roman"/>
        </w:rPr>
        <w:t>, etc…</w:t>
      </w:r>
    </w:p>
    <w:p w14:paraId="35993A71" w14:textId="1EADBD39" w:rsidR="0032379A" w:rsidRDefault="0032379A" w:rsidP="00FC1053">
      <w:pPr>
        <w:widowControl w:val="0"/>
        <w:numPr>
          <w:ilvl w:val="0"/>
          <w:numId w:val="6"/>
        </w:numPr>
        <w:spacing w:before="120" w:after="120" w:line="240" w:lineRule="auto"/>
        <w:ind w:left="425" w:hanging="357"/>
        <w:jc w:val="both"/>
        <w:rPr>
          <w:rFonts w:ascii="Calibri" w:eastAsia="Calibri" w:hAnsi="Calibri" w:cs="Times New Roman"/>
        </w:rPr>
      </w:pPr>
      <w:r w:rsidRPr="0066759D">
        <w:rPr>
          <w:rFonts w:ascii="Calibri" w:eastAsia="Calibri" w:hAnsi="Calibri" w:cs="Times New Roman"/>
        </w:rPr>
        <w:t xml:space="preserve">Expérience de la mise en réseau des acteurs open data au </w:t>
      </w:r>
      <w:r>
        <w:rPr>
          <w:rFonts w:ascii="Calibri" w:eastAsia="Calibri" w:hAnsi="Calibri" w:cs="Times New Roman"/>
        </w:rPr>
        <w:t>sein</w:t>
      </w:r>
      <w:r w:rsidRPr="0066759D">
        <w:rPr>
          <w:rFonts w:ascii="Calibri" w:eastAsia="Calibri" w:hAnsi="Calibri" w:cs="Times New Roman"/>
        </w:rPr>
        <w:t xml:space="preserve"> de l’administration centrale</w:t>
      </w:r>
      <w:r>
        <w:rPr>
          <w:rFonts w:ascii="Calibri" w:eastAsia="Calibri" w:hAnsi="Calibri" w:cs="Times New Roman"/>
        </w:rPr>
        <w:t xml:space="preserve"> et avec les OSC et le citoyen</w:t>
      </w:r>
    </w:p>
    <w:p w14:paraId="18BFA616" w14:textId="6C4052D7" w:rsidR="0067463B" w:rsidRPr="00FC1053" w:rsidRDefault="0067463B" w:rsidP="00FC1053">
      <w:pPr>
        <w:widowControl w:val="0"/>
        <w:numPr>
          <w:ilvl w:val="0"/>
          <w:numId w:val="6"/>
        </w:numPr>
        <w:spacing w:before="120" w:after="120" w:line="240" w:lineRule="auto"/>
        <w:ind w:left="425" w:hanging="357"/>
        <w:jc w:val="both"/>
        <w:rPr>
          <w:rFonts w:ascii="Calibri" w:eastAsia="Calibri" w:hAnsi="Calibri" w:cs="Times New Roman"/>
        </w:rPr>
      </w:pPr>
      <w:r>
        <w:rPr>
          <w:rFonts w:ascii="Calibri" w:eastAsia="Calibri" w:hAnsi="Calibri" w:cs="Times New Roman"/>
        </w:rPr>
        <w:t>Expérience dans le domaine de la formation et de l’ingénierie pédagogique</w:t>
      </w:r>
    </w:p>
    <w:p w14:paraId="5263D0B3" w14:textId="77777777" w:rsidR="003B72C1" w:rsidRDefault="000D62B5" w:rsidP="000D62B5">
      <w:pPr>
        <w:widowControl w:val="0"/>
        <w:numPr>
          <w:ilvl w:val="0"/>
          <w:numId w:val="6"/>
        </w:numPr>
        <w:spacing w:before="120" w:after="120" w:line="240" w:lineRule="auto"/>
        <w:ind w:left="425" w:hanging="357"/>
        <w:jc w:val="both"/>
        <w:rPr>
          <w:rFonts w:ascii="Calibri" w:eastAsia="Calibri" w:hAnsi="Calibri" w:cs="Times New Roman"/>
        </w:rPr>
      </w:pPr>
      <w:r w:rsidRPr="000D62B5">
        <w:rPr>
          <w:rFonts w:ascii="Calibri" w:eastAsia="Calibri" w:hAnsi="Calibri" w:cs="Times New Roman"/>
        </w:rPr>
        <w:t xml:space="preserve">Capacité à travailler en milieu interculturel, </w:t>
      </w:r>
    </w:p>
    <w:p w14:paraId="5A4A4016" w14:textId="0A4101F0" w:rsidR="000D62B5" w:rsidRPr="000D62B5" w:rsidRDefault="003B72C1" w:rsidP="000D62B5">
      <w:pPr>
        <w:widowControl w:val="0"/>
        <w:numPr>
          <w:ilvl w:val="0"/>
          <w:numId w:val="6"/>
        </w:numPr>
        <w:spacing w:before="120" w:after="120" w:line="240" w:lineRule="auto"/>
        <w:ind w:left="425" w:hanging="357"/>
        <w:jc w:val="both"/>
        <w:rPr>
          <w:rFonts w:ascii="Calibri" w:eastAsia="Calibri" w:hAnsi="Calibri" w:cs="Times New Roman"/>
        </w:rPr>
      </w:pPr>
      <w:r>
        <w:rPr>
          <w:rFonts w:ascii="Calibri" w:eastAsia="Calibri" w:hAnsi="Calibri" w:cs="Times New Roman"/>
        </w:rPr>
        <w:t>C</w:t>
      </w:r>
      <w:r w:rsidR="000D62B5" w:rsidRPr="000D62B5">
        <w:rPr>
          <w:rFonts w:ascii="Calibri" w:eastAsia="Calibri" w:hAnsi="Calibri" w:cs="Times New Roman"/>
        </w:rPr>
        <w:t>apacité de mise en perspective des relations autorités/OSC et de faciliter leurs échanges ;</w:t>
      </w:r>
    </w:p>
    <w:bookmarkEnd w:id="1"/>
    <w:p w14:paraId="4E84067A" w14:textId="77777777" w:rsidR="00D76EE5" w:rsidRDefault="00D76EE5" w:rsidP="00D76EE5">
      <w:pPr>
        <w:pStyle w:val="Paragraphedeliste"/>
        <w:widowControl w:val="0"/>
        <w:spacing w:before="120" w:after="120" w:line="240" w:lineRule="auto"/>
        <w:ind w:left="425"/>
        <w:contextualSpacing w:val="0"/>
        <w:jc w:val="both"/>
      </w:pPr>
    </w:p>
    <w:p w14:paraId="39F954A8" w14:textId="77777777" w:rsidR="00626746" w:rsidRPr="008A7010" w:rsidRDefault="00A66E2B" w:rsidP="005A45D0">
      <w:pPr>
        <w:pStyle w:val="Titre1"/>
        <w:spacing w:after="120" w:line="240" w:lineRule="auto"/>
      </w:pPr>
      <w:r>
        <w:t>Langue(s) de travail</w:t>
      </w:r>
      <w:r w:rsidR="00626746" w:rsidRPr="008A7010">
        <w:t xml:space="preserve"> </w:t>
      </w:r>
    </w:p>
    <w:p w14:paraId="2D317ECF" w14:textId="77777777" w:rsidR="00B62A67" w:rsidRPr="008A7010" w:rsidRDefault="00A66E2B" w:rsidP="00626746">
      <w:pPr>
        <w:widowControl w:val="0"/>
        <w:spacing w:after="120" w:line="240" w:lineRule="auto"/>
        <w:jc w:val="both"/>
      </w:pPr>
      <w:r>
        <w:t>Français</w:t>
      </w:r>
    </w:p>
    <w:p w14:paraId="5EDA9381" w14:textId="77777777" w:rsidR="004C2F5A" w:rsidRPr="008A7010" w:rsidRDefault="004C2F5A" w:rsidP="00281614">
      <w:pPr>
        <w:widowControl w:val="0"/>
        <w:spacing w:after="120" w:line="240" w:lineRule="auto"/>
        <w:jc w:val="both"/>
        <w:rPr>
          <w:rFonts w:ascii="Times New Roman" w:eastAsia="Times New Roman" w:hAnsi="Times New Roman" w:cs="Times New Roman"/>
          <w:b/>
          <w:color w:val="404040" w:themeColor="text1" w:themeTint="BF"/>
          <w:sz w:val="24"/>
          <w:szCs w:val="24"/>
        </w:rPr>
      </w:pPr>
    </w:p>
    <w:sectPr w:rsidR="004C2F5A" w:rsidRPr="008A7010" w:rsidSect="003A1B68">
      <w:footerReference w:type="default" r:id="rId9"/>
      <w:headerReference w:type="first" r:id="rId10"/>
      <w:footerReference w:type="first" r:id="rId11"/>
      <w:pgSz w:w="11906" w:h="16838" w:code="9"/>
      <w:pgMar w:top="1411" w:right="1109" w:bottom="1138" w:left="1411" w:header="562"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9B2A8" w14:textId="77777777" w:rsidR="003A40A8" w:rsidRDefault="003A40A8" w:rsidP="006A5321">
      <w:pPr>
        <w:spacing w:after="0" w:line="240" w:lineRule="auto"/>
      </w:pPr>
      <w:r>
        <w:separator/>
      </w:r>
    </w:p>
  </w:endnote>
  <w:endnote w:type="continuationSeparator" w:id="0">
    <w:p w14:paraId="00140EAF" w14:textId="77777777" w:rsidR="003A40A8" w:rsidRDefault="003A40A8" w:rsidP="006A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lbertus Medium">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6746E" w14:textId="77777777" w:rsidR="00C31192" w:rsidRPr="003A1B68" w:rsidRDefault="00C31192" w:rsidP="003A1B68">
    <w:pPr>
      <w:pStyle w:val="Pieddepage"/>
    </w:pPr>
    <w:r>
      <w:rPr>
        <w:noProof/>
        <w:lang w:eastAsia="fr-FR"/>
      </w:rPr>
      <mc:AlternateContent>
        <mc:Choice Requires="wps">
          <w:drawing>
            <wp:anchor distT="0" distB="0" distL="114300" distR="114300" simplePos="0" relativeHeight="251671552" behindDoc="0" locked="0" layoutInCell="0" allowOverlap="1" wp14:anchorId="7B14C81D" wp14:editId="674DEA2F">
              <wp:simplePos x="0" y="0"/>
              <wp:positionH relativeFrom="rightMargin">
                <wp:align>left</wp:align>
              </wp:positionH>
              <wp:positionV relativeFrom="margin">
                <wp:posOffset>8658860</wp:posOffset>
              </wp:positionV>
              <wp:extent cx="559435" cy="329565"/>
              <wp:effectExtent l="0" t="0" r="825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C4B62" w14:textId="02AA27BF" w:rsidR="00C31192" w:rsidRPr="00A67E2E" w:rsidRDefault="00C31192"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B86AFC">
                            <w:rPr>
                              <w:rFonts w:cs="Arial"/>
                              <w:bCs/>
                              <w:noProof/>
                              <w:color w:val="404040"/>
                              <w:sz w:val="20"/>
                              <w:szCs w:val="20"/>
                            </w:rPr>
                            <w:t>5</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B86AFC">
                            <w:rPr>
                              <w:rFonts w:cs="Arial"/>
                              <w:bCs/>
                              <w:noProof/>
                              <w:color w:val="404040"/>
                              <w:sz w:val="20"/>
                              <w:szCs w:val="20"/>
                            </w:rPr>
                            <w:t>6</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B14C81D" id="Rectangle 13" o:spid="_x0000_s1026" style="position:absolute;margin-left:0;margin-top:681.8pt;width:44.05pt;height:25.95pt;z-index:251671552;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7ibggIAAAc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" o:allowincell="f" stroked="f">
              <v:textbox>
                <w:txbxContent>
                  <w:p w14:paraId="4A5C4B62" w14:textId="02AA27BF" w:rsidR="00C31192" w:rsidRPr="00A67E2E" w:rsidRDefault="00C31192"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B86AFC">
                      <w:rPr>
                        <w:rFonts w:cs="Arial"/>
                        <w:bCs/>
                        <w:noProof/>
                        <w:color w:val="404040"/>
                        <w:sz w:val="20"/>
                        <w:szCs w:val="20"/>
                      </w:rPr>
                      <w:t>5</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B86AFC">
                      <w:rPr>
                        <w:rFonts w:cs="Arial"/>
                        <w:bCs/>
                        <w:noProof/>
                        <w:color w:val="404040"/>
                        <w:sz w:val="20"/>
                        <w:szCs w:val="20"/>
                      </w:rPr>
                      <w:t>6</w:t>
                    </w:r>
                    <w:r w:rsidRPr="00A67E2E">
                      <w:rPr>
                        <w:rFonts w:cs="Arial"/>
                        <w:bCs/>
                        <w:color w:val="404040"/>
                        <w:sz w:val="20"/>
                        <w:szCs w:val="20"/>
                      </w:rPr>
                      <w:fldChar w:fldCharType="end"/>
                    </w:r>
                  </w:p>
                </w:txbxContent>
              </v:textbox>
              <w10:wrap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31C47" w14:textId="77777777" w:rsidR="00C31192" w:rsidRDefault="00C31192" w:rsidP="003A1B68">
    <w:pPr>
      <w:pStyle w:val="Pieddepage"/>
      <w:jc w:val="center"/>
    </w:pPr>
    <w:r w:rsidRPr="00BC7B8B">
      <w:rPr>
        <w:noProof/>
        <w:lang w:eastAsia="fr-FR"/>
      </w:rPr>
      <w:drawing>
        <wp:anchor distT="0" distB="0" distL="114300" distR="114300" simplePos="0" relativeHeight="251672576" behindDoc="0" locked="0" layoutInCell="1" allowOverlap="1" wp14:anchorId="339873E1" wp14:editId="7AA24205">
          <wp:simplePos x="0" y="0"/>
          <wp:positionH relativeFrom="margin">
            <wp:posOffset>495493</wp:posOffset>
          </wp:positionH>
          <wp:positionV relativeFrom="paragraph">
            <wp:posOffset>167502</wp:posOffset>
          </wp:positionV>
          <wp:extent cx="739472" cy="364380"/>
          <wp:effectExtent l="0" t="0" r="3810" b="0"/>
          <wp:wrapNone/>
          <wp:docPr id="1" name="Image 6" descr="Résultat de recherche d'images pour &quot;logo AFD&quot;"/>
          <wp:cNvGraphicFramePr/>
          <a:graphic xmlns:a="http://schemas.openxmlformats.org/drawingml/2006/main">
            <a:graphicData uri="http://schemas.openxmlformats.org/drawingml/2006/picture">
              <pic:pic xmlns:pic="http://schemas.openxmlformats.org/drawingml/2006/picture">
                <pic:nvPicPr>
                  <pic:cNvPr id="7" name="Image 6" descr="Résultat de recherche d'images pour &quot;logo AFD&quot;"/>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896" cy="36606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8480" behindDoc="0" locked="0" layoutInCell="1" allowOverlap="1" wp14:anchorId="3DCBBE5D" wp14:editId="4C52DC10">
              <wp:simplePos x="0" y="0"/>
              <wp:positionH relativeFrom="column">
                <wp:posOffset>-263525</wp:posOffset>
              </wp:positionH>
              <wp:positionV relativeFrom="paragraph">
                <wp:posOffset>180340</wp:posOffset>
              </wp:positionV>
              <wp:extent cx="818515" cy="257175"/>
              <wp:effectExtent l="0" t="0" r="0" b="0"/>
              <wp:wrapNone/>
              <wp:docPr id="5" name="Tit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18515" cy="257175"/>
                      </a:xfrm>
                      <a:prstGeom prst="rect">
                        <a:avLst/>
                      </a:prstGeom>
                    </wps:spPr>
                    <wps:txbx>
                      <w:txbxContent>
                        <w:p w14:paraId="0794CE58" w14:textId="77777777" w:rsidR="00C31192" w:rsidRPr="00FA51FC" w:rsidRDefault="00C31192" w:rsidP="003A1B6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Financé</w:t>
                          </w:r>
                          <w:proofErr w:type="spellEnd"/>
                          <w:r>
                            <w:rPr>
                              <w:rFonts w:asciiTheme="majorHAnsi" w:eastAsiaTheme="majorEastAsia" w:hAnsi="Calibri Light" w:cstheme="majorBidi"/>
                              <w:i/>
                              <w:iCs/>
                              <w:color w:val="595959" w:themeColor="text1" w:themeTint="A6"/>
                              <w:kern w:val="24"/>
                              <w:sz w:val="16"/>
                              <w:szCs w:val="16"/>
                              <w:lang w:val="en-GB"/>
                            </w:rPr>
                            <w:t xml:space="preserve"> par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3DCBBE5D" id="Title 4" o:spid="_x0000_s1027" style="position:absolute;left:0;text-align:left;margin-left:-20.75pt;margin-top:14.2pt;width:64.4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" filled="f" stroked="f">
              <v:path arrowok="t"/>
              <o:lock v:ext="edit" grouping="t"/>
              <v:textbox>
                <w:txbxContent>
                  <w:p w14:paraId="0794CE58" w14:textId="77777777" w:rsidR="00C31192" w:rsidRPr="00FA51FC" w:rsidRDefault="00C31192" w:rsidP="003A1B6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Financé</w:t>
                    </w:r>
                    <w:proofErr w:type="spellEnd"/>
                    <w:r>
                      <w:rPr>
                        <w:rFonts w:asciiTheme="majorHAnsi" w:eastAsiaTheme="majorEastAsia" w:hAnsi="Calibri Light" w:cstheme="majorBidi"/>
                        <w:i/>
                        <w:iCs/>
                        <w:color w:val="595959" w:themeColor="text1" w:themeTint="A6"/>
                        <w:kern w:val="24"/>
                        <w:sz w:val="16"/>
                        <w:szCs w:val="16"/>
                        <w:lang w:val="en-GB"/>
                      </w:rPr>
                      <w:t xml:space="preserve"> par </w:t>
                    </w:r>
                  </w:p>
                </w:txbxContent>
              </v:textbox>
            </v:rect>
          </w:pict>
        </mc:Fallback>
      </mc:AlternateContent>
    </w:r>
    <w:r>
      <w:rPr>
        <w:noProof/>
        <w:lang w:eastAsia="fr-FR"/>
      </w:rPr>
      <mc:AlternateContent>
        <mc:Choice Requires="wps">
          <w:drawing>
            <wp:anchor distT="0" distB="0" distL="114300" distR="114300" simplePos="0" relativeHeight="251669504" behindDoc="0" locked="0" layoutInCell="0" allowOverlap="1" wp14:anchorId="21D12955" wp14:editId="702B5B59">
              <wp:simplePos x="0" y="0"/>
              <wp:positionH relativeFrom="rightMargin">
                <wp:align>left</wp:align>
              </wp:positionH>
              <wp:positionV relativeFrom="margin">
                <wp:posOffset>7867650</wp:posOffset>
              </wp:positionV>
              <wp:extent cx="559435" cy="329565"/>
              <wp:effectExtent l="0" t="0" r="825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0572C" w14:textId="2538D9A1" w:rsidR="00C31192" w:rsidRPr="00A67E2E" w:rsidRDefault="00C31192"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B86AFC">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B86AFC">
                            <w:rPr>
                              <w:rFonts w:cs="Arial"/>
                              <w:bCs/>
                              <w:noProof/>
                              <w:color w:val="404040"/>
                              <w:sz w:val="20"/>
                              <w:szCs w:val="20"/>
                            </w:rPr>
                            <w:t>6</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1D12955" id="Rectangle 7" o:spid="_x0000_s1028" style="position:absolute;left:0;text-align:left;margin-left:0;margin-top:619.5pt;width:44.05pt;height:25.95pt;z-index:251669504;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BhAIAAAw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" o:allowincell="f" stroked="f">
              <v:textbox>
                <w:txbxContent>
                  <w:p w14:paraId="4D90572C" w14:textId="2538D9A1" w:rsidR="00C31192" w:rsidRPr="00A67E2E" w:rsidRDefault="00C31192"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B86AFC">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B86AFC">
                      <w:rPr>
                        <w:rFonts w:cs="Arial"/>
                        <w:bCs/>
                        <w:noProof/>
                        <w:color w:val="404040"/>
                        <w:sz w:val="20"/>
                        <w:szCs w:val="20"/>
                      </w:rPr>
                      <w:t>6</w:t>
                    </w:r>
                    <w:r w:rsidRPr="00A67E2E">
                      <w:rPr>
                        <w:rFonts w:cs="Arial"/>
                        <w:bCs/>
                        <w:color w:val="404040"/>
                        <w:sz w:val="20"/>
                        <w:szCs w:val="20"/>
                      </w:rPr>
                      <w:fldChar w:fldCharType="end"/>
                    </w:r>
                  </w:p>
                </w:txbxContent>
              </v:textbox>
              <w10:wrap anchorx="margin" anchory="margin"/>
            </v:rect>
          </w:pict>
        </mc:Fallback>
      </mc:AlternateContent>
    </w:r>
  </w:p>
  <w:p w14:paraId="7DB0A26F" w14:textId="77777777" w:rsidR="00C31192" w:rsidRPr="003A1B68" w:rsidRDefault="00C31192" w:rsidP="00EF74D3">
    <w:pPr>
      <w:pStyle w:val="Pieddepage"/>
      <w:ind w:left="4153" w:firstLine="3767"/>
    </w:pPr>
    <w:r w:rsidRPr="00BC7B8B">
      <w:rPr>
        <w:noProof/>
        <w:lang w:eastAsia="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ADA86" w14:textId="77777777" w:rsidR="003A40A8" w:rsidRDefault="003A40A8" w:rsidP="006A5321">
      <w:pPr>
        <w:spacing w:after="0" w:line="240" w:lineRule="auto"/>
      </w:pPr>
      <w:r>
        <w:separator/>
      </w:r>
    </w:p>
  </w:footnote>
  <w:footnote w:type="continuationSeparator" w:id="0">
    <w:p w14:paraId="0C521546" w14:textId="77777777" w:rsidR="003A40A8" w:rsidRDefault="003A40A8" w:rsidP="006A5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7E3CD" w14:textId="77777777" w:rsidR="00C31192" w:rsidRDefault="00C31192" w:rsidP="00793408">
    <w:pPr>
      <w:pStyle w:val="En-tte"/>
    </w:pPr>
    <w:r>
      <w:rPr>
        <w:noProof/>
        <w:lang w:eastAsia="fr-FR"/>
      </w:rPr>
      <w:drawing>
        <wp:anchor distT="0" distB="0" distL="114300" distR="114300" simplePos="0" relativeHeight="251666432" behindDoc="0" locked="0" layoutInCell="1" allowOverlap="1" wp14:anchorId="331DEB69" wp14:editId="1DDCE8EC">
          <wp:simplePos x="0" y="0"/>
          <wp:positionH relativeFrom="margin">
            <wp:posOffset>0</wp:posOffset>
          </wp:positionH>
          <wp:positionV relativeFrom="paragraph">
            <wp:posOffset>-635</wp:posOffset>
          </wp:positionV>
          <wp:extent cx="857250" cy="857250"/>
          <wp:effectExtent l="0" t="0" r="0" b="0"/>
          <wp:wrapNone/>
          <wp:docPr id="11" name="Image 14" descr="LOGO EXPERTIS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LOGO EXPERTISE FR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p>
  <w:p w14:paraId="623B1885" w14:textId="77777777" w:rsidR="00C31192" w:rsidRDefault="00C31192" w:rsidP="009F1EF8">
    <w:pPr>
      <w:pStyle w:val="En-tte"/>
      <w:tabs>
        <w:tab w:val="clear" w:pos="4153"/>
        <w:tab w:val="clear" w:pos="8306"/>
        <w:tab w:val="left" w:pos="2605"/>
      </w:tabs>
    </w:pPr>
    <w:r>
      <w:tab/>
      <w:t xml:space="preserve">                                                                        </w:t>
    </w:r>
    <w:r w:rsidRPr="00793408">
      <w:rPr>
        <w:rFonts w:ascii="Calibri" w:eastAsia="Calibri" w:hAnsi="Calibri" w:cs="Times New Roman"/>
        <w:noProof/>
        <w:lang w:eastAsia="fr-FR"/>
      </w:rPr>
      <w:drawing>
        <wp:inline distT="0" distB="0" distL="0" distR="0" wp14:anchorId="3EE06E0A" wp14:editId="42EA5A56">
          <wp:extent cx="1470660" cy="588523"/>
          <wp:effectExtent l="0" t="0" r="0" b="2540"/>
          <wp:docPr id="6" name="Image 6" descr="C:\Users\jad\Desktop\doc utiles\logo_CFI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d\Desktop\doc utiles\logo_CFI_CMJ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0660" cy="588523"/>
                  </a:xfrm>
                  <a:prstGeom prst="rect">
                    <a:avLst/>
                  </a:prstGeom>
                  <a:noFill/>
                  <a:ln>
                    <a:noFill/>
                  </a:ln>
                </pic:spPr>
              </pic:pic>
            </a:graphicData>
          </a:graphic>
        </wp:inline>
      </w:drawing>
    </w:r>
  </w:p>
  <w:p w14:paraId="102899A2" w14:textId="77777777" w:rsidR="00C31192" w:rsidRDefault="00C31192" w:rsidP="00041F5E">
    <w:pPr>
      <w:pStyle w:val="En-tte"/>
      <w:tabs>
        <w:tab w:val="clear" w:pos="4153"/>
        <w:tab w:val="clear" w:pos="8306"/>
        <w:tab w:val="left" w:pos="7037"/>
      </w:tabs>
    </w:pPr>
    <w:r>
      <w:tab/>
    </w:r>
  </w:p>
  <w:p w14:paraId="009AA43D" w14:textId="77777777" w:rsidR="00C31192" w:rsidRDefault="00C31192" w:rsidP="003A1B68">
    <w:pPr>
      <w:pStyle w:val="En-tte"/>
    </w:pPr>
  </w:p>
  <w:p w14:paraId="479B571B" w14:textId="77777777" w:rsidR="00C31192" w:rsidRPr="003A1B68" w:rsidRDefault="00C31192" w:rsidP="003A1B6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6786F"/>
    <w:multiLevelType w:val="hybridMultilevel"/>
    <w:tmpl w:val="3132C582"/>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583688"/>
    <w:multiLevelType w:val="hybridMultilevel"/>
    <w:tmpl w:val="7B10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1B31"/>
    <w:multiLevelType w:val="hybridMultilevel"/>
    <w:tmpl w:val="DCB2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23AE5"/>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15:restartNumberingAfterBreak="0">
    <w:nsid w:val="15CE2EB5"/>
    <w:multiLevelType w:val="hybridMultilevel"/>
    <w:tmpl w:val="121AC7D0"/>
    <w:lvl w:ilvl="0" w:tplc="9028C140">
      <w:start w:val="1"/>
      <w:numFmt w:val="bullet"/>
      <w:lvlText w:val=""/>
      <w:lvlJc w:val="left"/>
      <w:pPr>
        <w:ind w:left="720" w:hanging="360"/>
      </w:pPr>
      <w:rPr>
        <w:rFonts w:ascii="Wingdings" w:hAnsi="Wingdings" w:hint="default"/>
        <w:color w:val="2E74B5" w:themeColor="accent1" w:themeShade="BF"/>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F6689E"/>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CAE6EAE"/>
    <w:multiLevelType w:val="hybridMultilevel"/>
    <w:tmpl w:val="C6BC913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C84E9F"/>
    <w:multiLevelType w:val="hybridMultilevel"/>
    <w:tmpl w:val="CD10571E"/>
    <w:lvl w:ilvl="0" w:tplc="404295C2">
      <w:start w:val="1"/>
      <w:numFmt w:val="bullet"/>
      <w:lvlText w:val=""/>
      <w:lvlJc w:val="left"/>
      <w:pPr>
        <w:ind w:left="720" w:hanging="360"/>
      </w:pPr>
      <w:rPr>
        <w:rFonts w:ascii="Wingdings" w:hAnsi="Wingdings" w:hint="default"/>
        <w:color w:val="7B7B7B" w:themeColor="accent3" w:themeShade="BF"/>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9C6DC8"/>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9" w15:restartNumberingAfterBreak="0">
    <w:nsid w:val="22B47E7F"/>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0" w15:restartNumberingAfterBreak="0">
    <w:nsid w:val="24976FE7"/>
    <w:multiLevelType w:val="hybridMultilevel"/>
    <w:tmpl w:val="ED5EB22C"/>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F01A95"/>
    <w:multiLevelType w:val="hybridMultilevel"/>
    <w:tmpl w:val="1548BFBA"/>
    <w:lvl w:ilvl="0" w:tplc="258AA0CA">
      <w:start w:val="200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BAE69AE"/>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3" w15:restartNumberingAfterBreak="0">
    <w:nsid w:val="2E953557"/>
    <w:multiLevelType w:val="multilevel"/>
    <w:tmpl w:val="F718EE5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27D276D"/>
    <w:multiLevelType w:val="hybridMultilevel"/>
    <w:tmpl w:val="3F00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004FA8"/>
    <w:multiLevelType w:val="hybridMultilevel"/>
    <w:tmpl w:val="31B44B5E"/>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7613CA4"/>
    <w:multiLevelType w:val="hybridMultilevel"/>
    <w:tmpl w:val="1F1AAE88"/>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7" w15:restartNumberingAfterBreak="0">
    <w:nsid w:val="382B0B62"/>
    <w:multiLevelType w:val="hybridMultilevel"/>
    <w:tmpl w:val="B81C86F2"/>
    <w:lvl w:ilvl="0" w:tplc="FBFA30B0">
      <w:start w:val="1"/>
      <w:numFmt w:val="bullet"/>
      <w:lvlText w:val="§"/>
      <w:lvlJc w:val="left"/>
      <w:pPr>
        <w:ind w:left="720" w:hanging="360"/>
      </w:pPr>
      <w:rPr>
        <w:rFonts w:ascii="Wingdings" w:hAnsi="Wingding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8E60B94"/>
    <w:multiLevelType w:val="hybridMultilevel"/>
    <w:tmpl w:val="AFC235CA"/>
    <w:lvl w:ilvl="0" w:tplc="8D661D4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C9454B"/>
    <w:multiLevelType w:val="hybridMultilevel"/>
    <w:tmpl w:val="FC10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761AC"/>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48261D0E"/>
    <w:multiLevelType w:val="hybridMultilevel"/>
    <w:tmpl w:val="751C1B6C"/>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4A283147"/>
    <w:multiLevelType w:val="hybridMultilevel"/>
    <w:tmpl w:val="C6BC913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A9B6AEC"/>
    <w:multiLevelType w:val="hybridMultilevel"/>
    <w:tmpl w:val="83B67C2A"/>
    <w:lvl w:ilvl="0" w:tplc="FF062010">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50841D92"/>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15:restartNumberingAfterBreak="0">
    <w:nsid w:val="53F51FA3"/>
    <w:multiLevelType w:val="hybridMultilevel"/>
    <w:tmpl w:val="21E21E42"/>
    <w:lvl w:ilvl="0" w:tplc="0408000F">
      <w:start w:val="1"/>
      <w:numFmt w:val="decimal"/>
      <w:lvlText w:val="%1."/>
      <w:lvlJc w:val="left"/>
      <w:pPr>
        <w:ind w:left="720" w:hanging="360"/>
      </w:pPr>
      <w:rPr>
        <w:rFont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80A3FCB"/>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15:restartNumberingAfterBreak="0">
    <w:nsid w:val="59B8224E"/>
    <w:multiLevelType w:val="hybridMultilevel"/>
    <w:tmpl w:val="90F24160"/>
    <w:lvl w:ilvl="0" w:tplc="04080017">
      <w:start w:val="1"/>
      <w:numFmt w:val="lowerLetter"/>
      <w:lvlText w:val="%1)"/>
      <w:lvlJc w:val="left"/>
      <w:pPr>
        <w:ind w:left="720" w:hanging="360"/>
      </w:pPr>
      <w:rPr>
        <w:rFonts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AD318C3"/>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5B076602"/>
    <w:multiLevelType w:val="hybridMultilevel"/>
    <w:tmpl w:val="EA4C18F4"/>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7A7E53"/>
    <w:multiLevelType w:val="multilevel"/>
    <w:tmpl w:val="F016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3E2948"/>
    <w:multiLevelType w:val="multilevel"/>
    <w:tmpl w:val="D4568B9C"/>
    <w:lvl w:ilvl="0">
      <w:start w:val="1"/>
      <w:numFmt w:val="bullet"/>
      <w:lvlText w:val="▪"/>
      <w:lvlJc w:val="left"/>
      <w:pPr>
        <w:ind w:left="720" w:hanging="360"/>
      </w:pPr>
      <w:rPr>
        <w:rFonts w:ascii="Noto Sans Symbols" w:eastAsia="Noto Sans Symbols" w:hAnsi="Noto Sans Symbols" w:cs="Noto Sans Symbols"/>
        <w:b w:val="0"/>
        <w:i w:val="0"/>
        <w:color w:val="ADADAD"/>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1F715B6"/>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3" w15:restartNumberingAfterBreak="0">
    <w:nsid w:val="634D46DA"/>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39C27DE"/>
    <w:multiLevelType w:val="multilevel"/>
    <w:tmpl w:val="71CC3E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607546C"/>
    <w:multiLevelType w:val="hybridMultilevel"/>
    <w:tmpl w:val="0FCC4684"/>
    <w:lvl w:ilvl="0" w:tplc="4DAE8E00">
      <w:numFmt w:val="bullet"/>
      <w:lvlText w:val=""/>
      <w:lvlJc w:val="left"/>
      <w:pPr>
        <w:ind w:left="810" w:hanging="450"/>
      </w:pPr>
      <w:rPr>
        <w:rFonts w:ascii="Symbol" w:eastAsia="Symbol" w:hAnsi="Symbol" w:cs="Symbol" w:hint="default"/>
        <w:color w:val="404040" w:themeColor="text1" w:themeTint="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2D7AB0"/>
    <w:multiLevelType w:val="hybridMultilevel"/>
    <w:tmpl w:val="2B7EF6A8"/>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94C5E9D"/>
    <w:multiLevelType w:val="multilevel"/>
    <w:tmpl w:val="E490EA98"/>
    <w:lvl w:ilvl="0">
      <w:start w:val="1"/>
      <w:numFmt w:val="upperLetter"/>
      <w:lvlText w:val="%1."/>
      <w:lvlJc w:val="left"/>
      <w:pPr>
        <w:ind w:left="502" w:hanging="360"/>
      </w:p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8" w15:restartNumberingAfterBreak="0">
    <w:nsid w:val="6961699F"/>
    <w:multiLevelType w:val="hybridMultilevel"/>
    <w:tmpl w:val="FF0AD732"/>
    <w:lvl w:ilvl="0" w:tplc="B8A8A4B4">
      <w:numFmt w:val="bullet"/>
      <w:lvlText w:val=""/>
      <w:lvlJc w:val="left"/>
      <w:pPr>
        <w:ind w:left="1800" w:hanging="360"/>
      </w:pPr>
      <w:rPr>
        <w:rFonts w:ascii="Wingdings" w:eastAsiaTheme="minorHAnsi" w:hAnsi="Wingdings" w:cstheme="min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9" w15:restartNumberingAfterBreak="0">
    <w:nsid w:val="6A366DC5"/>
    <w:multiLevelType w:val="hybridMultilevel"/>
    <w:tmpl w:val="F1BE9F44"/>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E3A7AB7"/>
    <w:multiLevelType w:val="hybridMultilevel"/>
    <w:tmpl w:val="D11CBF10"/>
    <w:lvl w:ilvl="0" w:tplc="AA4E03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1E11C02"/>
    <w:multiLevelType w:val="hybridMultilevel"/>
    <w:tmpl w:val="464AD608"/>
    <w:lvl w:ilvl="0" w:tplc="CD68B860">
      <w:start w:val="1"/>
      <w:numFmt w:val="bullet"/>
      <w:lvlText w:val=""/>
      <w:lvlJc w:val="left"/>
      <w:pPr>
        <w:ind w:left="720" w:hanging="360"/>
      </w:pPr>
      <w:rPr>
        <w:rFonts w:ascii="Wingdings" w:hAnsi="Wingdings" w:hint="default"/>
        <w:color w:val="44546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3282870"/>
    <w:multiLevelType w:val="multilevel"/>
    <w:tmpl w:val="253A6F9C"/>
    <w:lvl w:ilvl="0">
      <w:start w:val="1"/>
      <w:numFmt w:val="bullet"/>
      <w:lvlText w:val="o"/>
      <w:lvlJc w:val="left"/>
      <w:pPr>
        <w:ind w:left="1440" w:hanging="360"/>
      </w:pPr>
      <w:rPr>
        <w:rFonts w:ascii="Courier New" w:eastAsia="Courier New" w:hAnsi="Courier New" w:cs="Courier New"/>
      </w:rPr>
    </w:lvl>
    <w:lvl w:ilvl="1">
      <w:start w:val="1"/>
      <w:numFmt w:val="bullet"/>
      <w:lvlText w:val="▪"/>
      <w:lvlJc w:val="left"/>
      <w:pPr>
        <w:ind w:left="2160" w:hanging="360"/>
      </w:pPr>
      <w:rPr>
        <w:rFonts w:ascii="Noto Sans Symbols" w:eastAsia="Noto Sans Symbols" w:hAnsi="Noto Sans Symbols" w:cs="Noto Sans Symbols"/>
        <w:color w:val="000000"/>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3" w15:restartNumberingAfterBreak="0">
    <w:nsid w:val="74924DA0"/>
    <w:multiLevelType w:val="hybridMultilevel"/>
    <w:tmpl w:val="A9522D76"/>
    <w:lvl w:ilvl="0" w:tplc="CA70AFE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C061FA"/>
    <w:multiLevelType w:val="hybridMultilevel"/>
    <w:tmpl w:val="95C881C0"/>
    <w:lvl w:ilvl="0" w:tplc="2346778C">
      <w:start w:val="1"/>
      <w:numFmt w:val="lowerLetter"/>
      <w:lvlText w:val="%1)"/>
      <w:lvlJc w:val="left"/>
      <w:pPr>
        <w:ind w:left="786" w:hanging="360"/>
      </w:pPr>
      <w:rPr>
        <w:rFonts w:asciiTheme="minorHAnsi" w:eastAsiaTheme="minorHAnsi" w:hAnsiTheme="minorHAnsi" w:cstheme="minorBidi"/>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5" w15:restartNumberingAfterBreak="0">
    <w:nsid w:val="7D0749DA"/>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11"/>
  </w:num>
  <w:num w:numId="2">
    <w:abstractNumId w:val="4"/>
  </w:num>
  <w:num w:numId="3">
    <w:abstractNumId w:val="41"/>
  </w:num>
  <w:num w:numId="4">
    <w:abstractNumId w:val="25"/>
  </w:num>
  <w:num w:numId="5">
    <w:abstractNumId w:val="39"/>
  </w:num>
  <w:num w:numId="6">
    <w:abstractNumId w:val="0"/>
  </w:num>
  <w:num w:numId="7">
    <w:abstractNumId w:val="15"/>
  </w:num>
  <w:num w:numId="8">
    <w:abstractNumId w:val="5"/>
  </w:num>
  <w:num w:numId="9">
    <w:abstractNumId w:val="8"/>
  </w:num>
  <w:num w:numId="10">
    <w:abstractNumId w:val="32"/>
  </w:num>
  <w:num w:numId="11">
    <w:abstractNumId w:val="17"/>
  </w:num>
  <w:num w:numId="12">
    <w:abstractNumId w:val="12"/>
  </w:num>
  <w:num w:numId="13">
    <w:abstractNumId w:val="45"/>
  </w:num>
  <w:num w:numId="14">
    <w:abstractNumId w:val="9"/>
  </w:num>
  <w:num w:numId="15">
    <w:abstractNumId w:val="30"/>
  </w:num>
  <w:num w:numId="16">
    <w:abstractNumId w:val="3"/>
  </w:num>
  <w:num w:numId="17">
    <w:abstractNumId w:val="44"/>
  </w:num>
  <w:num w:numId="18">
    <w:abstractNumId w:val="23"/>
  </w:num>
  <w:num w:numId="19">
    <w:abstractNumId w:val="20"/>
  </w:num>
  <w:num w:numId="20">
    <w:abstractNumId w:val="26"/>
  </w:num>
  <w:num w:numId="21">
    <w:abstractNumId w:val="28"/>
  </w:num>
  <w:num w:numId="22">
    <w:abstractNumId w:val="21"/>
  </w:num>
  <w:num w:numId="23">
    <w:abstractNumId w:val="24"/>
  </w:num>
  <w:num w:numId="24">
    <w:abstractNumId w:val="33"/>
  </w:num>
  <w:num w:numId="25">
    <w:abstractNumId w:val="27"/>
  </w:num>
  <w:num w:numId="26">
    <w:abstractNumId w:val="29"/>
  </w:num>
  <w:num w:numId="27">
    <w:abstractNumId w:val="10"/>
  </w:num>
  <w:num w:numId="28">
    <w:abstractNumId w:val="2"/>
  </w:num>
  <w:num w:numId="29">
    <w:abstractNumId w:val="35"/>
  </w:num>
  <w:num w:numId="30">
    <w:abstractNumId w:val="39"/>
  </w:num>
  <w:num w:numId="31">
    <w:abstractNumId w:val="0"/>
  </w:num>
  <w:num w:numId="32">
    <w:abstractNumId w:val="15"/>
  </w:num>
  <w:num w:numId="33">
    <w:abstractNumId w:val="13"/>
  </w:num>
  <w:num w:numId="34">
    <w:abstractNumId w:val="34"/>
  </w:num>
  <w:num w:numId="35">
    <w:abstractNumId w:val="19"/>
  </w:num>
  <w:num w:numId="36">
    <w:abstractNumId w:val="1"/>
  </w:num>
  <w:num w:numId="37">
    <w:abstractNumId w:val="36"/>
  </w:num>
  <w:num w:numId="38">
    <w:abstractNumId w:val="16"/>
  </w:num>
  <w:num w:numId="39">
    <w:abstractNumId w:val="37"/>
  </w:num>
  <w:num w:numId="40">
    <w:abstractNumId w:val="40"/>
  </w:num>
  <w:num w:numId="41">
    <w:abstractNumId w:val="43"/>
  </w:num>
  <w:num w:numId="42">
    <w:abstractNumId w:val="42"/>
  </w:num>
  <w:num w:numId="43">
    <w:abstractNumId w:val="18"/>
  </w:num>
  <w:num w:numId="44">
    <w:abstractNumId w:val="31"/>
  </w:num>
  <w:num w:numId="45">
    <w:abstractNumId w:val="22"/>
  </w:num>
  <w:num w:numId="46">
    <w:abstractNumId w:val="7"/>
  </w:num>
  <w:num w:numId="47">
    <w:abstractNumId w:val="6"/>
  </w:num>
  <w:num w:numId="48">
    <w:abstractNumId w:val="38"/>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21"/>
    <w:rsid w:val="00003441"/>
    <w:rsid w:val="000132EB"/>
    <w:rsid w:val="000178C3"/>
    <w:rsid w:val="000208B8"/>
    <w:rsid w:val="00022481"/>
    <w:rsid w:val="0003206F"/>
    <w:rsid w:val="00032AFB"/>
    <w:rsid w:val="00033FE1"/>
    <w:rsid w:val="0003646C"/>
    <w:rsid w:val="000377AE"/>
    <w:rsid w:val="00041F5E"/>
    <w:rsid w:val="00046C53"/>
    <w:rsid w:val="00050CA0"/>
    <w:rsid w:val="00051036"/>
    <w:rsid w:val="00054A10"/>
    <w:rsid w:val="000618DF"/>
    <w:rsid w:val="000623CF"/>
    <w:rsid w:val="00066A98"/>
    <w:rsid w:val="0007047D"/>
    <w:rsid w:val="0007056F"/>
    <w:rsid w:val="00074A9A"/>
    <w:rsid w:val="00075771"/>
    <w:rsid w:val="00075E94"/>
    <w:rsid w:val="0008506C"/>
    <w:rsid w:val="00086B0A"/>
    <w:rsid w:val="000A7D88"/>
    <w:rsid w:val="000B2D5E"/>
    <w:rsid w:val="000B48F5"/>
    <w:rsid w:val="000C5E12"/>
    <w:rsid w:val="000D18AD"/>
    <w:rsid w:val="000D5790"/>
    <w:rsid w:val="000D62B5"/>
    <w:rsid w:val="000D6C13"/>
    <w:rsid w:val="000D713A"/>
    <w:rsid w:val="000E1B9B"/>
    <w:rsid w:val="000E3E54"/>
    <w:rsid w:val="000F3D35"/>
    <w:rsid w:val="000F41C7"/>
    <w:rsid w:val="001041C0"/>
    <w:rsid w:val="00105013"/>
    <w:rsid w:val="00105E17"/>
    <w:rsid w:val="00105EF9"/>
    <w:rsid w:val="00106883"/>
    <w:rsid w:val="00111B48"/>
    <w:rsid w:val="001129B7"/>
    <w:rsid w:val="00131B67"/>
    <w:rsid w:val="001347AA"/>
    <w:rsid w:val="00135003"/>
    <w:rsid w:val="00135785"/>
    <w:rsid w:val="00136F54"/>
    <w:rsid w:val="0013720B"/>
    <w:rsid w:val="001400CE"/>
    <w:rsid w:val="00140E75"/>
    <w:rsid w:val="00144A79"/>
    <w:rsid w:val="00147BA9"/>
    <w:rsid w:val="00150979"/>
    <w:rsid w:val="00152E87"/>
    <w:rsid w:val="001536DB"/>
    <w:rsid w:val="00153B61"/>
    <w:rsid w:val="001565F7"/>
    <w:rsid w:val="00156D11"/>
    <w:rsid w:val="00156DAF"/>
    <w:rsid w:val="00162B23"/>
    <w:rsid w:val="00164C40"/>
    <w:rsid w:val="0017525E"/>
    <w:rsid w:val="001778C2"/>
    <w:rsid w:val="00193138"/>
    <w:rsid w:val="00195302"/>
    <w:rsid w:val="001A3280"/>
    <w:rsid w:val="001A5E46"/>
    <w:rsid w:val="001B09AF"/>
    <w:rsid w:val="001B2E2E"/>
    <w:rsid w:val="001B6017"/>
    <w:rsid w:val="001C0CDA"/>
    <w:rsid w:val="001C27DF"/>
    <w:rsid w:val="001C32D2"/>
    <w:rsid w:val="001D026C"/>
    <w:rsid w:val="001D1A53"/>
    <w:rsid w:val="001D332B"/>
    <w:rsid w:val="001D4217"/>
    <w:rsid w:val="001D753F"/>
    <w:rsid w:val="001E1419"/>
    <w:rsid w:val="001E2E2D"/>
    <w:rsid w:val="001E4C70"/>
    <w:rsid w:val="001E6BBE"/>
    <w:rsid w:val="001E72E7"/>
    <w:rsid w:val="001F067E"/>
    <w:rsid w:val="001F24DC"/>
    <w:rsid w:val="00201604"/>
    <w:rsid w:val="0021168F"/>
    <w:rsid w:val="002125AF"/>
    <w:rsid w:val="002141CF"/>
    <w:rsid w:val="002171A1"/>
    <w:rsid w:val="00220D46"/>
    <w:rsid w:val="00222106"/>
    <w:rsid w:val="00224D13"/>
    <w:rsid w:val="00226487"/>
    <w:rsid w:val="002279FA"/>
    <w:rsid w:val="00230B86"/>
    <w:rsid w:val="00234798"/>
    <w:rsid w:val="00234A43"/>
    <w:rsid w:val="00241FB3"/>
    <w:rsid w:val="00247579"/>
    <w:rsid w:val="00251CA9"/>
    <w:rsid w:val="002559BC"/>
    <w:rsid w:val="002573B1"/>
    <w:rsid w:val="00262404"/>
    <w:rsid w:val="002659E0"/>
    <w:rsid w:val="00272649"/>
    <w:rsid w:val="00281614"/>
    <w:rsid w:val="00285A82"/>
    <w:rsid w:val="00285F18"/>
    <w:rsid w:val="002877E4"/>
    <w:rsid w:val="002921A6"/>
    <w:rsid w:val="00292817"/>
    <w:rsid w:val="002948ED"/>
    <w:rsid w:val="00295916"/>
    <w:rsid w:val="002A096A"/>
    <w:rsid w:val="002A119E"/>
    <w:rsid w:val="002A7016"/>
    <w:rsid w:val="002B1218"/>
    <w:rsid w:val="002B3B5C"/>
    <w:rsid w:val="002C1038"/>
    <w:rsid w:val="002C2968"/>
    <w:rsid w:val="002C42B1"/>
    <w:rsid w:val="002C525C"/>
    <w:rsid w:val="002D1051"/>
    <w:rsid w:val="002D3459"/>
    <w:rsid w:val="002D3D64"/>
    <w:rsid w:val="002E0A0F"/>
    <w:rsid w:val="002E2537"/>
    <w:rsid w:val="002E67C2"/>
    <w:rsid w:val="002E7994"/>
    <w:rsid w:val="0030169F"/>
    <w:rsid w:val="00303EEB"/>
    <w:rsid w:val="00313251"/>
    <w:rsid w:val="0032379A"/>
    <w:rsid w:val="0032778A"/>
    <w:rsid w:val="003329B0"/>
    <w:rsid w:val="00341879"/>
    <w:rsid w:val="003438B9"/>
    <w:rsid w:val="00352956"/>
    <w:rsid w:val="00353E69"/>
    <w:rsid w:val="003540AB"/>
    <w:rsid w:val="00357646"/>
    <w:rsid w:val="00363973"/>
    <w:rsid w:val="003655DA"/>
    <w:rsid w:val="00367BA1"/>
    <w:rsid w:val="00377A3E"/>
    <w:rsid w:val="003908FF"/>
    <w:rsid w:val="00390FF1"/>
    <w:rsid w:val="00397D92"/>
    <w:rsid w:val="003A035E"/>
    <w:rsid w:val="003A0C30"/>
    <w:rsid w:val="003A1B68"/>
    <w:rsid w:val="003A1D09"/>
    <w:rsid w:val="003A3AF5"/>
    <w:rsid w:val="003A40A8"/>
    <w:rsid w:val="003A73A4"/>
    <w:rsid w:val="003B07E7"/>
    <w:rsid w:val="003B0BF0"/>
    <w:rsid w:val="003B72C1"/>
    <w:rsid w:val="003D45DE"/>
    <w:rsid w:val="003D532B"/>
    <w:rsid w:val="003D6DB7"/>
    <w:rsid w:val="003E44AF"/>
    <w:rsid w:val="003E56FF"/>
    <w:rsid w:val="003E598E"/>
    <w:rsid w:val="003E7112"/>
    <w:rsid w:val="003F12A6"/>
    <w:rsid w:val="003F2C4A"/>
    <w:rsid w:val="00416050"/>
    <w:rsid w:val="00416738"/>
    <w:rsid w:val="00422D3F"/>
    <w:rsid w:val="00426034"/>
    <w:rsid w:val="0042675C"/>
    <w:rsid w:val="00440EE1"/>
    <w:rsid w:val="0045237A"/>
    <w:rsid w:val="0045416B"/>
    <w:rsid w:val="00456421"/>
    <w:rsid w:val="0047413F"/>
    <w:rsid w:val="00475789"/>
    <w:rsid w:val="004759B4"/>
    <w:rsid w:val="00477E77"/>
    <w:rsid w:val="004801C1"/>
    <w:rsid w:val="00490E00"/>
    <w:rsid w:val="00492A9A"/>
    <w:rsid w:val="004B08E0"/>
    <w:rsid w:val="004C2F5A"/>
    <w:rsid w:val="004C4407"/>
    <w:rsid w:val="004C5489"/>
    <w:rsid w:val="004C7D56"/>
    <w:rsid w:val="004D0A01"/>
    <w:rsid w:val="004D3002"/>
    <w:rsid w:val="004D320F"/>
    <w:rsid w:val="004E0762"/>
    <w:rsid w:val="004E7C3A"/>
    <w:rsid w:val="004F2AAA"/>
    <w:rsid w:val="004F2F6B"/>
    <w:rsid w:val="004F3000"/>
    <w:rsid w:val="004F6974"/>
    <w:rsid w:val="00501460"/>
    <w:rsid w:val="00506DEC"/>
    <w:rsid w:val="005111FC"/>
    <w:rsid w:val="00512DAA"/>
    <w:rsid w:val="00515159"/>
    <w:rsid w:val="0051550B"/>
    <w:rsid w:val="0051686C"/>
    <w:rsid w:val="00520A29"/>
    <w:rsid w:val="00521FC5"/>
    <w:rsid w:val="00525D08"/>
    <w:rsid w:val="00525EE2"/>
    <w:rsid w:val="00533C4A"/>
    <w:rsid w:val="00535A7E"/>
    <w:rsid w:val="005423CB"/>
    <w:rsid w:val="005449C5"/>
    <w:rsid w:val="00552B23"/>
    <w:rsid w:val="00553663"/>
    <w:rsid w:val="005572A2"/>
    <w:rsid w:val="0056431E"/>
    <w:rsid w:val="00567923"/>
    <w:rsid w:val="0057092C"/>
    <w:rsid w:val="00570CD5"/>
    <w:rsid w:val="005710C3"/>
    <w:rsid w:val="005720ED"/>
    <w:rsid w:val="00576FAF"/>
    <w:rsid w:val="005777EC"/>
    <w:rsid w:val="00580792"/>
    <w:rsid w:val="005906FA"/>
    <w:rsid w:val="0059562C"/>
    <w:rsid w:val="005A45D0"/>
    <w:rsid w:val="005A4C79"/>
    <w:rsid w:val="005A7B56"/>
    <w:rsid w:val="005B5BBD"/>
    <w:rsid w:val="005B7B1F"/>
    <w:rsid w:val="005B7C8C"/>
    <w:rsid w:val="005C20CD"/>
    <w:rsid w:val="005C2109"/>
    <w:rsid w:val="005C2C05"/>
    <w:rsid w:val="005D139F"/>
    <w:rsid w:val="005D219C"/>
    <w:rsid w:val="005D3B14"/>
    <w:rsid w:val="005D5DEA"/>
    <w:rsid w:val="005E2142"/>
    <w:rsid w:val="005E26E4"/>
    <w:rsid w:val="005E4297"/>
    <w:rsid w:val="005E791C"/>
    <w:rsid w:val="00610594"/>
    <w:rsid w:val="00612EE2"/>
    <w:rsid w:val="00616FB2"/>
    <w:rsid w:val="00617B1E"/>
    <w:rsid w:val="0062055C"/>
    <w:rsid w:val="00623823"/>
    <w:rsid w:val="00624979"/>
    <w:rsid w:val="0062627A"/>
    <w:rsid w:val="00626746"/>
    <w:rsid w:val="00627901"/>
    <w:rsid w:val="00637159"/>
    <w:rsid w:val="00642508"/>
    <w:rsid w:val="0065750A"/>
    <w:rsid w:val="00661C47"/>
    <w:rsid w:val="00665164"/>
    <w:rsid w:val="00665583"/>
    <w:rsid w:val="00666982"/>
    <w:rsid w:val="0066759D"/>
    <w:rsid w:val="00667A52"/>
    <w:rsid w:val="0067463B"/>
    <w:rsid w:val="00680AEC"/>
    <w:rsid w:val="006849AE"/>
    <w:rsid w:val="006950A4"/>
    <w:rsid w:val="006A1519"/>
    <w:rsid w:val="006A5321"/>
    <w:rsid w:val="006A5AD5"/>
    <w:rsid w:val="006A6F42"/>
    <w:rsid w:val="006A7491"/>
    <w:rsid w:val="006B38DF"/>
    <w:rsid w:val="006B4D16"/>
    <w:rsid w:val="006C5776"/>
    <w:rsid w:val="006D638E"/>
    <w:rsid w:val="006D6448"/>
    <w:rsid w:val="006E1B3A"/>
    <w:rsid w:val="006E2CEF"/>
    <w:rsid w:val="006F06D3"/>
    <w:rsid w:val="006F36E9"/>
    <w:rsid w:val="006F549F"/>
    <w:rsid w:val="006F782C"/>
    <w:rsid w:val="006F7FB3"/>
    <w:rsid w:val="00701501"/>
    <w:rsid w:val="00707E88"/>
    <w:rsid w:val="007135A4"/>
    <w:rsid w:val="0072217C"/>
    <w:rsid w:val="00723B0E"/>
    <w:rsid w:val="00723E57"/>
    <w:rsid w:val="00740605"/>
    <w:rsid w:val="00751395"/>
    <w:rsid w:val="007528D5"/>
    <w:rsid w:val="0076374F"/>
    <w:rsid w:val="007667AB"/>
    <w:rsid w:val="00770EC4"/>
    <w:rsid w:val="00772A7A"/>
    <w:rsid w:val="00775B2E"/>
    <w:rsid w:val="007860FB"/>
    <w:rsid w:val="00793408"/>
    <w:rsid w:val="007A0F8A"/>
    <w:rsid w:val="007A39DC"/>
    <w:rsid w:val="007A62E1"/>
    <w:rsid w:val="007A6DE7"/>
    <w:rsid w:val="007B0671"/>
    <w:rsid w:val="007B11FC"/>
    <w:rsid w:val="007B31E5"/>
    <w:rsid w:val="007C2A60"/>
    <w:rsid w:val="007C6844"/>
    <w:rsid w:val="007D2D3C"/>
    <w:rsid w:val="007D60B3"/>
    <w:rsid w:val="007D6A47"/>
    <w:rsid w:val="007E237D"/>
    <w:rsid w:val="007E4602"/>
    <w:rsid w:val="007E6DB2"/>
    <w:rsid w:val="007F5340"/>
    <w:rsid w:val="007F5546"/>
    <w:rsid w:val="00800CDC"/>
    <w:rsid w:val="00806487"/>
    <w:rsid w:val="0081039B"/>
    <w:rsid w:val="00811074"/>
    <w:rsid w:val="00811602"/>
    <w:rsid w:val="00814B0C"/>
    <w:rsid w:val="00815D26"/>
    <w:rsid w:val="00822E50"/>
    <w:rsid w:val="0082483A"/>
    <w:rsid w:val="00827F6B"/>
    <w:rsid w:val="00832FF0"/>
    <w:rsid w:val="00841B64"/>
    <w:rsid w:val="00843111"/>
    <w:rsid w:val="00843184"/>
    <w:rsid w:val="00843C34"/>
    <w:rsid w:val="00845F38"/>
    <w:rsid w:val="0087116E"/>
    <w:rsid w:val="0087217B"/>
    <w:rsid w:val="00872BD2"/>
    <w:rsid w:val="00881919"/>
    <w:rsid w:val="00886268"/>
    <w:rsid w:val="0089458C"/>
    <w:rsid w:val="008A19A1"/>
    <w:rsid w:val="008A1F52"/>
    <w:rsid w:val="008A2B62"/>
    <w:rsid w:val="008A510D"/>
    <w:rsid w:val="008A7010"/>
    <w:rsid w:val="008B5FF1"/>
    <w:rsid w:val="008D5223"/>
    <w:rsid w:val="008E0534"/>
    <w:rsid w:val="008E14F2"/>
    <w:rsid w:val="008E7A16"/>
    <w:rsid w:val="00914FCB"/>
    <w:rsid w:val="00915CD9"/>
    <w:rsid w:val="00915E67"/>
    <w:rsid w:val="009241CF"/>
    <w:rsid w:val="00925A32"/>
    <w:rsid w:val="00926278"/>
    <w:rsid w:val="00926696"/>
    <w:rsid w:val="00927A04"/>
    <w:rsid w:val="009301C7"/>
    <w:rsid w:val="00930706"/>
    <w:rsid w:val="00937E38"/>
    <w:rsid w:val="00944A6D"/>
    <w:rsid w:val="00944AC0"/>
    <w:rsid w:val="009473FF"/>
    <w:rsid w:val="00951A37"/>
    <w:rsid w:val="009553DE"/>
    <w:rsid w:val="00973538"/>
    <w:rsid w:val="0098413C"/>
    <w:rsid w:val="009841CE"/>
    <w:rsid w:val="0098600C"/>
    <w:rsid w:val="00991899"/>
    <w:rsid w:val="009A0658"/>
    <w:rsid w:val="009A0FE4"/>
    <w:rsid w:val="009A1442"/>
    <w:rsid w:val="009B155D"/>
    <w:rsid w:val="009B2401"/>
    <w:rsid w:val="009B6E73"/>
    <w:rsid w:val="009C06DD"/>
    <w:rsid w:val="009C1817"/>
    <w:rsid w:val="009C69CE"/>
    <w:rsid w:val="009C6D33"/>
    <w:rsid w:val="009C796B"/>
    <w:rsid w:val="009D00E6"/>
    <w:rsid w:val="009D1F71"/>
    <w:rsid w:val="009F0348"/>
    <w:rsid w:val="009F1266"/>
    <w:rsid w:val="009F1EF8"/>
    <w:rsid w:val="009F4954"/>
    <w:rsid w:val="009F659C"/>
    <w:rsid w:val="009F6C48"/>
    <w:rsid w:val="00A04A0F"/>
    <w:rsid w:val="00A058F0"/>
    <w:rsid w:val="00A06001"/>
    <w:rsid w:val="00A07B22"/>
    <w:rsid w:val="00A15C9E"/>
    <w:rsid w:val="00A303FD"/>
    <w:rsid w:val="00A36F2D"/>
    <w:rsid w:val="00A41A31"/>
    <w:rsid w:val="00A41B79"/>
    <w:rsid w:val="00A44151"/>
    <w:rsid w:val="00A4537C"/>
    <w:rsid w:val="00A50EEB"/>
    <w:rsid w:val="00A513AC"/>
    <w:rsid w:val="00A526E3"/>
    <w:rsid w:val="00A60098"/>
    <w:rsid w:val="00A60819"/>
    <w:rsid w:val="00A6088B"/>
    <w:rsid w:val="00A66A64"/>
    <w:rsid w:val="00A66E2B"/>
    <w:rsid w:val="00A67E2E"/>
    <w:rsid w:val="00A71AE6"/>
    <w:rsid w:val="00A8189C"/>
    <w:rsid w:val="00A823FD"/>
    <w:rsid w:val="00A82754"/>
    <w:rsid w:val="00A8702D"/>
    <w:rsid w:val="00A92BE9"/>
    <w:rsid w:val="00A9468C"/>
    <w:rsid w:val="00A946C2"/>
    <w:rsid w:val="00AA0A56"/>
    <w:rsid w:val="00AA2A6D"/>
    <w:rsid w:val="00AB1E0E"/>
    <w:rsid w:val="00AB3FF2"/>
    <w:rsid w:val="00AC0435"/>
    <w:rsid w:val="00AC25D7"/>
    <w:rsid w:val="00AC429D"/>
    <w:rsid w:val="00AD10A7"/>
    <w:rsid w:val="00AD31D1"/>
    <w:rsid w:val="00AD4937"/>
    <w:rsid w:val="00AD4E7E"/>
    <w:rsid w:val="00AE4180"/>
    <w:rsid w:val="00AE5C20"/>
    <w:rsid w:val="00AF3608"/>
    <w:rsid w:val="00AF5AFD"/>
    <w:rsid w:val="00AF6CC2"/>
    <w:rsid w:val="00B03CDB"/>
    <w:rsid w:val="00B100BC"/>
    <w:rsid w:val="00B148C9"/>
    <w:rsid w:val="00B168F3"/>
    <w:rsid w:val="00B20B39"/>
    <w:rsid w:val="00B23960"/>
    <w:rsid w:val="00B2451E"/>
    <w:rsid w:val="00B25443"/>
    <w:rsid w:val="00B27B01"/>
    <w:rsid w:val="00B309B8"/>
    <w:rsid w:val="00B329D5"/>
    <w:rsid w:val="00B34230"/>
    <w:rsid w:val="00B349BF"/>
    <w:rsid w:val="00B41EE8"/>
    <w:rsid w:val="00B55C2E"/>
    <w:rsid w:val="00B62A67"/>
    <w:rsid w:val="00B62FC7"/>
    <w:rsid w:val="00B65D9D"/>
    <w:rsid w:val="00B73288"/>
    <w:rsid w:val="00B74D27"/>
    <w:rsid w:val="00B74E56"/>
    <w:rsid w:val="00B75F26"/>
    <w:rsid w:val="00B75F53"/>
    <w:rsid w:val="00B766F5"/>
    <w:rsid w:val="00B86AFC"/>
    <w:rsid w:val="00B97580"/>
    <w:rsid w:val="00BA4F3F"/>
    <w:rsid w:val="00BB3015"/>
    <w:rsid w:val="00BB3336"/>
    <w:rsid w:val="00BC34DE"/>
    <w:rsid w:val="00BC5825"/>
    <w:rsid w:val="00BC632A"/>
    <w:rsid w:val="00BC7B8B"/>
    <w:rsid w:val="00BC7D7F"/>
    <w:rsid w:val="00BD31E9"/>
    <w:rsid w:val="00BD5CBA"/>
    <w:rsid w:val="00BF25B1"/>
    <w:rsid w:val="00BF2BB0"/>
    <w:rsid w:val="00BF6BE8"/>
    <w:rsid w:val="00C03E1A"/>
    <w:rsid w:val="00C04B84"/>
    <w:rsid w:val="00C0515D"/>
    <w:rsid w:val="00C056B0"/>
    <w:rsid w:val="00C100C7"/>
    <w:rsid w:val="00C116B2"/>
    <w:rsid w:val="00C13BC9"/>
    <w:rsid w:val="00C20A49"/>
    <w:rsid w:val="00C226C5"/>
    <w:rsid w:val="00C31192"/>
    <w:rsid w:val="00C321AF"/>
    <w:rsid w:val="00C35E26"/>
    <w:rsid w:val="00C445B1"/>
    <w:rsid w:val="00C47F1F"/>
    <w:rsid w:val="00C520E5"/>
    <w:rsid w:val="00C5229B"/>
    <w:rsid w:val="00C543D7"/>
    <w:rsid w:val="00C66835"/>
    <w:rsid w:val="00C72A5D"/>
    <w:rsid w:val="00C72DEB"/>
    <w:rsid w:val="00C8066E"/>
    <w:rsid w:val="00C83742"/>
    <w:rsid w:val="00C90CBF"/>
    <w:rsid w:val="00C92B09"/>
    <w:rsid w:val="00CA14FD"/>
    <w:rsid w:val="00CA4581"/>
    <w:rsid w:val="00CA7015"/>
    <w:rsid w:val="00CA71A1"/>
    <w:rsid w:val="00CB7310"/>
    <w:rsid w:val="00CC5638"/>
    <w:rsid w:val="00CD0FCF"/>
    <w:rsid w:val="00CD775A"/>
    <w:rsid w:val="00CE354E"/>
    <w:rsid w:val="00CE59DF"/>
    <w:rsid w:val="00CF0E26"/>
    <w:rsid w:val="00CF3D2E"/>
    <w:rsid w:val="00CF3E69"/>
    <w:rsid w:val="00CF420B"/>
    <w:rsid w:val="00D10B00"/>
    <w:rsid w:val="00D12098"/>
    <w:rsid w:val="00D12944"/>
    <w:rsid w:val="00D129F7"/>
    <w:rsid w:val="00D1481D"/>
    <w:rsid w:val="00D23F2F"/>
    <w:rsid w:val="00D25E33"/>
    <w:rsid w:val="00D3470F"/>
    <w:rsid w:val="00D418E5"/>
    <w:rsid w:val="00D462EF"/>
    <w:rsid w:val="00D464A6"/>
    <w:rsid w:val="00D50038"/>
    <w:rsid w:val="00D572E5"/>
    <w:rsid w:val="00D6521B"/>
    <w:rsid w:val="00D67B78"/>
    <w:rsid w:val="00D714E9"/>
    <w:rsid w:val="00D76EE5"/>
    <w:rsid w:val="00D773D5"/>
    <w:rsid w:val="00D84EFF"/>
    <w:rsid w:val="00D857B8"/>
    <w:rsid w:val="00D933ED"/>
    <w:rsid w:val="00D970F7"/>
    <w:rsid w:val="00DA4C63"/>
    <w:rsid w:val="00DA7F1C"/>
    <w:rsid w:val="00DB29F5"/>
    <w:rsid w:val="00DB37B0"/>
    <w:rsid w:val="00DB3C7E"/>
    <w:rsid w:val="00DB70BE"/>
    <w:rsid w:val="00DC35EF"/>
    <w:rsid w:val="00DC48BA"/>
    <w:rsid w:val="00DC4BDD"/>
    <w:rsid w:val="00DD17C6"/>
    <w:rsid w:val="00DD5AC5"/>
    <w:rsid w:val="00DD69CA"/>
    <w:rsid w:val="00DF1B84"/>
    <w:rsid w:val="00DF6C92"/>
    <w:rsid w:val="00E0559C"/>
    <w:rsid w:val="00E1217B"/>
    <w:rsid w:val="00E13BDE"/>
    <w:rsid w:val="00E14842"/>
    <w:rsid w:val="00E168CD"/>
    <w:rsid w:val="00E208C0"/>
    <w:rsid w:val="00E21A73"/>
    <w:rsid w:val="00E3108F"/>
    <w:rsid w:val="00E31B5D"/>
    <w:rsid w:val="00E3296C"/>
    <w:rsid w:val="00E355B8"/>
    <w:rsid w:val="00E36346"/>
    <w:rsid w:val="00E43F25"/>
    <w:rsid w:val="00E44D4C"/>
    <w:rsid w:val="00E504DC"/>
    <w:rsid w:val="00E50A02"/>
    <w:rsid w:val="00E54F8F"/>
    <w:rsid w:val="00E71913"/>
    <w:rsid w:val="00E74DE1"/>
    <w:rsid w:val="00E75068"/>
    <w:rsid w:val="00E840F9"/>
    <w:rsid w:val="00E917AE"/>
    <w:rsid w:val="00E92019"/>
    <w:rsid w:val="00EA554F"/>
    <w:rsid w:val="00EB15FF"/>
    <w:rsid w:val="00EB1CAD"/>
    <w:rsid w:val="00EB4D38"/>
    <w:rsid w:val="00EB5176"/>
    <w:rsid w:val="00EC3E5A"/>
    <w:rsid w:val="00EC6E01"/>
    <w:rsid w:val="00ED416C"/>
    <w:rsid w:val="00ED7CAD"/>
    <w:rsid w:val="00EF269A"/>
    <w:rsid w:val="00EF38DE"/>
    <w:rsid w:val="00EF6D68"/>
    <w:rsid w:val="00EF74D3"/>
    <w:rsid w:val="00F031F1"/>
    <w:rsid w:val="00F16B5A"/>
    <w:rsid w:val="00F25757"/>
    <w:rsid w:val="00F3325D"/>
    <w:rsid w:val="00F354B9"/>
    <w:rsid w:val="00F470BC"/>
    <w:rsid w:val="00F50BFA"/>
    <w:rsid w:val="00F54274"/>
    <w:rsid w:val="00F60003"/>
    <w:rsid w:val="00F60A03"/>
    <w:rsid w:val="00F81D2F"/>
    <w:rsid w:val="00F81F47"/>
    <w:rsid w:val="00F861E7"/>
    <w:rsid w:val="00F87406"/>
    <w:rsid w:val="00F93226"/>
    <w:rsid w:val="00F94760"/>
    <w:rsid w:val="00F97933"/>
    <w:rsid w:val="00FA0CB2"/>
    <w:rsid w:val="00FA51FC"/>
    <w:rsid w:val="00FB1AD6"/>
    <w:rsid w:val="00FB5068"/>
    <w:rsid w:val="00FB7EDD"/>
    <w:rsid w:val="00FC0229"/>
    <w:rsid w:val="00FC1053"/>
    <w:rsid w:val="00FC463C"/>
    <w:rsid w:val="00FC5335"/>
    <w:rsid w:val="00FC6FE9"/>
    <w:rsid w:val="00FC7DFD"/>
    <w:rsid w:val="00FD0A32"/>
    <w:rsid w:val="00FD425C"/>
    <w:rsid w:val="00FD6124"/>
    <w:rsid w:val="00FD65A8"/>
    <w:rsid w:val="00FE60E8"/>
    <w:rsid w:val="00FF13ED"/>
    <w:rsid w:val="00FF451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A2914F"/>
  <w15:docId w15:val="{477E2DCC-2CAE-4A4F-8E9A-E988ECF1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0A7"/>
    <w:rPr>
      <w:lang w:val="fr-FR"/>
    </w:rPr>
  </w:style>
  <w:style w:type="paragraph" w:styleId="Titre1">
    <w:name w:val="heading 1"/>
    <w:basedOn w:val="Normal"/>
    <w:next w:val="Normal"/>
    <w:link w:val="Titre1Car"/>
    <w:uiPriority w:val="9"/>
    <w:qFormat/>
    <w:rsid w:val="003A3A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5321"/>
    <w:pPr>
      <w:tabs>
        <w:tab w:val="center" w:pos="4153"/>
        <w:tab w:val="right" w:pos="8306"/>
      </w:tabs>
      <w:spacing w:after="0" w:line="240" w:lineRule="auto"/>
    </w:pPr>
  </w:style>
  <w:style w:type="character" w:customStyle="1" w:styleId="En-tteCar">
    <w:name w:val="En-tête Car"/>
    <w:basedOn w:val="Policepardfaut"/>
    <w:link w:val="En-tte"/>
    <w:uiPriority w:val="99"/>
    <w:rsid w:val="006A5321"/>
  </w:style>
  <w:style w:type="paragraph" w:styleId="Pieddepage">
    <w:name w:val="footer"/>
    <w:basedOn w:val="Normal"/>
    <w:link w:val="PieddepageCar"/>
    <w:uiPriority w:val="99"/>
    <w:unhideWhenUsed/>
    <w:rsid w:val="006A532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A5321"/>
  </w:style>
  <w:style w:type="paragraph" w:styleId="NormalWeb">
    <w:name w:val="Normal (Web)"/>
    <w:basedOn w:val="Normal"/>
    <w:uiPriority w:val="99"/>
    <w:semiHidden/>
    <w:unhideWhenUsed/>
    <w:rsid w:val="00811602"/>
    <w:pPr>
      <w:spacing w:before="100" w:beforeAutospacing="1" w:after="100" w:afterAutospacing="1" w:line="240" w:lineRule="auto"/>
    </w:pPr>
    <w:rPr>
      <w:rFonts w:ascii="Times New Roman" w:eastAsiaTheme="minorEastAsia" w:hAnsi="Times New Roman" w:cs="Times New Roman"/>
      <w:sz w:val="24"/>
      <w:szCs w:val="24"/>
      <w:lang w:eastAsia="el-GR"/>
    </w:rPr>
  </w:style>
  <w:style w:type="table" w:styleId="Grilledutableau">
    <w:name w:val="Table Grid"/>
    <w:basedOn w:val="TableauNormal"/>
    <w:uiPriority w:val="39"/>
    <w:rsid w:val="00C4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66F5"/>
    <w:pPr>
      <w:ind w:left="720"/>
      <w:contextualSpacing/>
    </w:pPr>
  </w:style>
  <w:style w:type="table" w:customStyle="1" w:styleId="GridTable5Dark-Accent51">
    <w:name w:val="Grid Table 5 Dark - Accent 5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Titre1Car">
    <w:name w:val="Titre 1 Car"/>
    <w:basedOn w:val="Policepardfaut"/>
    <w:link w:val="Titre1"/>
    <w:uiPriority w:val="9"/>
    <w:rsid w:val="003A3AF5"/>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9C0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06DD"/>
    <w:rPr>
      <w:rFonts w:ascii="Segoe UI" w:hAnsi="Segoe UI" w:cs="Segoe UI"/>
      <w:sz w:val="18"/>
      <w:szCs w:val="18"/>
    </w:rPr>
  </w:style>
  <w:style w:type="character" w:styleId="Lienhypertexte">
    <w:name w:val="Hyperlink"/>
    <w:basedOn w:val="Policepardfaut"/>
    <w:uiPriority w:val="99"/>
    <w:unhideWhenUsed/>
    <w:rsid w:val="00074A9A"/>
    <w:rPr>
      <w:color w:val="0563C1" w:themeColor="hyperlink"/>
      <w:u w:val="single"/>
    </w:rPr>
  </w:style>
  <w:style w:type="paragraph" w:styleId="Notedebasdepage">
    <w:name w:val="footnote text"/>
    <w:basedOn w:val="Normal"/>
    <w:link w:val="NotedebasdepageCar"/>
    <w:uiPriority w:val="99"/>
    <w:semiHidden/>
    <w:unhideWhenUsed/>
    <w:rsid w:val="004267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675C"/>
    <w:rPr>
      <w:sz w:val="20"/>
      <w:szCs w:val="20"/>
    </w:rPr>
  </w:style>
  <w:style w:type="character" w:styleId="Appelnotedebasdep">
    <w:name w:val="footnote reference"/>
    <w:basedOn w:val="Policepardfaut"/>
    <w:uiPriority w:val="99"/>
    <w:semiHidden/>
    <w:unhideWhenUsed/>
    <w:rsid w:val="0042675C"/>
    <w:rPr>
      <w:vertAlign w:val="superscript"/>
    </w:rPr>
  </w:style>
  <w:style w:type="character" w:styleId="Marquedecommentaire">
    <w:name w:val="annotation reference"/>
    <w:basedOn w:val="Policepardfaut"/>
    <w:uiPriority w:val="99"/>
    <w:semiHidden/>
    <w:unhideWhenUsed/>
    <w:rsid w:val="006E2CEF"/>
    <w:rPr>
      <w:sz w:val="16"/>
      <w:szCs w:val="16"/>
    </w:rPr>
  </w:style>
  <w:style w:type="paragraph" w:styleId="Commentaire">
    <w:name w:val="annotation text"/>
    <w:basedOn w:val="Normal"/>
    <w:link w:val="CommentaireCar"/>
    <w:uiPriority w:val="99"/>
    <w:semiHidden/>
    <w:unhideWhenUsed/>
    <w:rsid w:val="006E2CEF"/>
    <w:pPr>
      <w:spacing w:line="240" w:lineRule="auto"/>
    </w:pPr>
    <w:rPr>
      <w:sz w:val="20"/>
      <w:szCs w:val="20"/>
    </w:rPr>
  </w:style>
  <w:style w:type="character" w:customStyle="1" w:styleId="CommentaireCar">
    <w:name w:val="Commentaire Car"/>
    <w:basedOn w:val="Policepardfaut"/>
    <w:link w:val="Commentaire"/>
    <w:uiPriority w:val="99"/>
    <w:semiHidden/>
    <w:rsid w:val="006E2CEF"/>
    <w:rPr>
      <w:sz w:val="20"/>
      <w:szCs w:val="20"/>
    </w:rPr>
  </w:style>
  <w:style w:type="paragraph" w:styleId="Objetducommentaire">
    <w:name w:val="annotation subject"/>
    <w:basedOn w:val="Commentaire"/>
    <w:next w:val="Commentaire"/>
    <w:link w:val="ObjetducommentaireCar"/>
    <w:uiPriority w:val="99"/>
    <w:semiHidden/>
    <w:unhideWhenUsed/>
    <w:rsid w:val="006E2CEF"/>
    <w:rPr>
      <w:b/>
      <w:bCs/>
    </w:rPr>
  </w:style>
  <w:style w:type="character" w:customStyle="1" w:styleId="ObjetducommentaireCar">
    <w:name w:val="Objet du commentaire Car"/>
    <w:basedOn w:val="CommentaireCar"/>
    <w:link w:val="Objetducommentaire"/>
    <w:uiPriority w:val="99"/>
    <w:semiHidden/>
    <w:rsid w:val="006E2CEF"/>
    <w:rPr>
      <w:b/>
      <w:bCs/>
      <w:sz w:val="20"/>
      <w:szCs w:val="20"/>
    </w:rPr>
  </w:style>
  <w:style w:type="paragraph" w:styleId="Rvision">
    <w:name w:val="Revision"/>
    <w:hidden/>
    <w:uiPriority w:val="99"/>
    <w:semiHidden/>
    <w:rsid w:val="009553DE"/>
    <w:pPr>
      <w:spacing w:after="0" w:line="240" w:lineRule="auto"/>
    </w:pPr>
  </w:style>
  <w:style w:type="paragraph" w:customStyle="1" w:styleId="Default">
    <w:name w:val="Default"/>
    <w:rsid w:val="00E504DC"/>
    <w:pPr>
      <w:autoSpaceDE w:val="0"/>
      <w:autoSpaceDN w:val="0"/>
      <w:adjustRightInd w:val="0"/>
      <w:spacing w:after="0" w:line="240" w:lineRule="auto"/>
    </w:pPr>
    <w:rPr>
      <w:rFonts w:ascii="Albertus Medium" w:hAnsi="Albertus Medium" w:cs="Albertus Medium"/>
      <w:color w:val="000000"/>
      <w:sz w:val="24"/>
      <w:szCs w:val="24"/>
    </w:rPr>
  </w:style>
  <w:style w:type="paragraph" w:styleId="Notedefin">
    <w:name w:val="endnote text"/>
    <w:basedOn w:val="Normal"/>
    <w:link w:val="NotedefinCar"/>
    <w:uiPriority w:val="99"/>
    <w:semiHidden/>
    <w:unhideWhenUsed/>
    <w:rsid w:val="003F12A6"/>
    <w:pPr>
      <w:spacing w:after="0" w:line="240" w:lineRule="auto"/>
    </w:pPr>
    <w:rPr>
      <w:sz w:val="20"/>
      <w:szCs w:val="20"/>
    </w:rPr>
  </w:style>
  <w:style w:type="character" w:customStyle="1" w:styleId="NotedefinCar">
    <w:name w:val="Note de fin Car"/>
    <w:basedOn w:val="Policepardfaut"/>
    <w:link w:val="Notedefin"/>
    <w:uiPriority w:val="99"/>
    <w:semiHidden/>
    <w:rsid w:val="003F12A6"/>
    <w:rPr>
      <w:sz w:val="20"/>
      <w:szCs w:val="20"/>
    </w:rPr>
  </w:style>
  <w:style w:type="character" w:styleId="Appeldenotedefin">
    <w:name w:val="endnote reference"/>
    <w:basedOn w:val="Policepardfaut"/>
    <w:uiPriority w:val="99"/>
    <w:semiHidden/>
    <w:unhideWhenUsed/>
    <w:rsid w:val="003F12A6"/>
    <w:rPr>
      <w:vertAlign w:val="superscript"/>
    </w:rPr>
  </w:style>
  <w:style w:type="paragraph" w:styleId="TM1">
    <w:name w:val="toc 1"/>
    <w:autoRedefine/>
    <w:uiPriority w:val="39"/>
    <w:semiHidden/>
    <w:unhideWhenUsed/>
    <w:rsid w:val="00BA4F3F"/>
    <w:pPr>
      <w:tabs>
        <w:tab w:val="left" w:pos="440"/>
        <w:tab w:val="right" w:leader="dot" w:pos="9261"/>
      </w:tabs>
      <w:spacing w:after="100" w:line="256" w:lineRule="auto"/>
    </w:pPr>
    <w:rPr>
      <w:rFonts w:ascii="Calibri" w:eastAsia="Calibri" w:hAnsi="Calibri" w:cs="Calibri"/>
      <w:color w:val="000000"/>
      <w:u w:color="000000"/>
      <w:lang w:val="fr-FR" w:eastAsia="fr-FR"/>
    </w:rPr>
  </w:style>
  <w:style w:type="table" w:customStyle="1" w:styleId="TableGrid1">
    <w:name w:val="Table Grid1"/>
    <w:basedOn w:val="TableauNormal"/>
    <w:next w:val="Grilledutableau"/>
    <w:uiPriority w:val="39"/>
    <w:rsid w:val="00DF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D139F"/>
    <w:rPr>
      <w:rFonts w:ascii="Courier New" w:eastAsia="Times New Roman" w:hAnsi="Courier New" w:cs="Courier New"/>
      <w:sz w:val="20"/>
      <w:szCs w:val="20"/>
      <w:lang w:val="fr-FR" w:eastAsia="fr-FR"/>
    </w:rPr>
  </w:style>
  <w:style w:type="character" w:styleId="lev">
    <w:name w:val="Strong"/>
    <w:basedOn w:val="Policepardfaut"/>
    <w:uiPriority w:val="22"/>
    <w:qFormat/>
    <w:rsid w:val="001C27DF"/>
    <w:rPr>
      <w:b/>
      <w:bCs/>
    </w:rPr>
  </w:style>
  <w:style w:type="paragraph" w:customStyle="1" w:styleId="Normal1">
    <w:name w:val="Normal1"/>
    <w:rsid w:val="00806487"/>
    <w:pPr>
      <w:pBdr>
        <w:top w:val="nil"/>
        <w:left w:val="nil"/>
        <w:bottom w:val="nil"/>
        <w:right w:val="nil"/>
        <w:between w:val="nil"/>
      </w:pBdr>
    </w:pPr>
    <w:rPr>
      <w:rFonts w:ascii="Calibri" w:eastAsia="Calibri" w:hAnsi="Calibri" w:cs="Calibri"/>
      <w:color w:val="000000"/>
      <w:lang w:val="fr-FR" w:eastAsia="fr-FR"/>
    </w:rPr>
  </w:style>
  <w:style w:type="paragraph" w:styleId="Sansinterligne">
    <w:name w:val="No Spacing"/>
    <w:uiPriority w:val="1"/>
    <w:qFormat/>
    <w:rsid w:val="00247579"/>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0130">
      <w:bodyDiv w:val="1"/>
      <w:marLeft w:val="0"/>
      <w:marRight w:val="0"/>
      <w:marTop w:val="0"/>
      <w:marBottom w:val="0"/>
      <w:divBdr>
        <w:top w:val="none" w:sz="0" w:space="0" w:color="auto"/>
        <w:left w:val="none" w:sz="0" w:space="0" w:color="auto"/>
        <w:bottom w:val="none" w:sz="0" w:space="0" w:color="auto"/>
        <w:right w:val="none" w:sz="0" w:space="0" w:color="auto"/>
      </w:divBdr>
    </w:div>
    <w:div w:id="199169008">
      <w:bodyDiv w:val="1"/>
      <w:marLeft w:val="0"/>
      <w:marRight w:val="0"/>
      <w:marTop w:val="0"/>
      <w:marBottom w:val="0"/>
      <w:divBdr>
        <w:top w:val="none" w:sz="0" w:space="0" w:color="auto"/>
        <w:left w:val="none" w:sz="0" w:space="0" w:color="auto"/>
        <w:bottom w:val="none" w:sz="0" w:space="0" w:color="auto"/>
        <w:right w:val="none" w:sz="0" w:space="0" w:color="auto"/>
      </w:divBdr>
    </w:div>
    <w:div w:id="219630322">
      <w:bodyDiv w:val="1"/>
      <w:marLeft w:val="0"/>
      <w:marRight w:val="0"/>
      <w:marTop w:val="0"/>
      <w:marBottom w:val="0"/>
      <w:divBdr>
        <w:top w:val="none" w:sz="0" w:space="0" w:color="auto"/>
        <w:left w:val="none" w:sz="0" w:space="0" w:color="auto"/>
        <w:bottom w:val="none" w:sz="0" w:space="0" w:color="auto"/>
        <w:right w:val="none" w:sz="0" w:space="0" w:color="auto"/>
      </w:divBdr>
    </w:div>
    <w:div w:id="222067631">
      <w:bodyDiv w:val="1"/>
      <w:marLeft w:val="0"/>
      <w:marRight w:val="0"/>
      <w:marTop w:val="0"/>
      <w:marBottom w:val="0"/>
      <w:divBdr>
        <w:top w:val="none" w:sz="0" w:space="0" w:color="auto"/>
        <w:left w:val="none" w:sz="0" w:space="0" w:color="auto"/>
        <w:bottom w:val="none" w:sz="0" w:space="0" w:color="auto"/>
        <w:right w:val="none" w:sz="0" w:space="0" w:color="auto"/>
      </w:divBdr>
      <w:divsChild>
        <w:div w:id="2088649539">
          <w:marLeft w:val="0"/>
          <w:marRight w:val="0"/>
          <w:marTop w:val="0"/>
          <w:marBottom w:val="0"/>
          <w:divBdr>
            <w:top w:val="none" w:sz="0" w:space="0" w:color="auto"/>
            <w:left w:val="none" w:sz="0" w:space="0" w:color="auto"/>
            <w:bottom w:val="none" w:sz="0" w:space="0" w:color="auto"/>
            <w:right w:val="none" w:sz="0" w:space="0" w:color="auto"/>
          </w:divBdr>
          <w:divsChild>
            <w:div w:id="1890918228">
              <w:marLeft w:val="0"/>
              <w:marRight w:val="0"/>
              <w:marTop w:val="0"/>
              <w:marBottom w:val="0"/>
              <w:divBdr>
                <w:top w:val="none" w:sz="0" w:space="0" w:color="auto"/>
                <w:left w:val="none" w:sz="0" w:space="0" w:color="auto"/>
                <w:bottom w:val="none" w:sz="0" w:space="0" w:color="auto"/>
                <w:right w:val="none" w:sz="0" w:space="0" w:color="auto"/>
              </w:divBdr>
              <w:divsChild>
                <w:div w:id="8510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1694">
      <w:bodyDiv w:val="1"/>
      <w:marLeft w:val="0"/>
      <w:marRight w:val="0"/>
      <w:marTop w:val="0"/>
      <w:marBottom w:val="0"/>
      <w:divBdr>
        <w:top w:val="none" w:sz="0" w:space="0" w:color="auto"/>
        <w:left w:val="none" w:sz="0" w:space="0" w:color="auto"/>
        <w:bottom w:val="none" w:sz="0" w:space="0" w:color="auto"/>
        <w:right w:val="none" w:sz="0" w:space="0" w:color="auto"/>
      </w:divBdr>
    </w:div>
    <w:div w:id="912660058">
      <w:bodyDiv w:val="1"/>
      <w:marLeft w:val="0"/>
      <w:marRight w:val="0"/>
      <w:marTop w:val="0"/>
      <w:marBottom w:val="0"/>
      <w:divBdr>
        <w:top w:val="none" w:sz="0" w:space="0" w:color="auto"/>
        <w:left w:val="none" w:sz="0" w:space="0" w:color="auto"/>
        <w:bottom w:val="none" w:sz="0" w:space="0" w:color="auto"/>
        <w:right w:val="none" w:sz="0" w:space="0" w:color="auto"/>
      </w:divBdr>
    </w:div>
    <w:div w:id="922493320">
      <w:bodyDiv w:val="1"/>
      <w:marLeft w:val="0"/>
      <w:marRight w:val="0"/>
      <w:marTop w:val="0"/>
      <w:marBottom w:val="0"/>
      <w:divBdr>
        <w:top w:val="none" w:sz="0" w:space="0" w:color="auto"/>
        <w:left w:val="none" w:sz="0" w:space="0" w:color="auto"/>
        <w:bottom w:val="none" w:sz="0" w:space="0" w:color="auto"/>
        <w:right w:val="none" w:sz="0" w:space="0" w:color="auto"/>
      </w:divBdr>
      <w:divsChild>
        <w:div w:id="1990864834">
          <w:marLeft w:val="0"/>
          <w:marRight w:val="0"/>
          <w:marTop w:val="0"/>
          <w:marBottom w:val="0"/>
          <w:divBdr>
            <w:top w:val="none" w:sz="0" w:space="0" w:color="auto"/>
            <w:left w:val="none" w:sz="0" w:space="0" w:color="auto"/>
            <w:bottom w:val="none" w:sz="0" w:space="0" w:color="auto"/>
            <w:right w:val="none" w:sz="0" w:space="0" w:color="auto"/>
          </w:divBdr>
        </w:div>
      </w:divsChild>
    </w:div>
    <w:div w:id="1069767909">
      <w:bodyDiv w:val="1"/>
      <w:marLeft w:val="0"/>
      <w:marRight w:val="0"/>
      <w:marTop w:val="0"/>
      <w:marBottom w:val="0"/>
      <w:divBdr>
        <w:top w:val="none" w:sz="0" w:space="0" w:color="auto"/>
        <w:left w:val="none" w:sz="0" w:space="0" w:color="auto"/>
        <w:bottom w:val="none" w:sz="0" w:space="0" w:color="auto"/>
        <w:right w:val="none" w:sz="0" w:space="0" w:color="auto"/>
      </w:divBdr>
    </w:div>
    <w:div w:id="1137338451">
      <w:bodyDiv w:val="1"/>
      <w:marLeft w:val="0"/>
      <w:marRight w:val="0"/>
      <w:marTop w:val="0"/>
      <w:marBottom w:val="0"/>
      <w:divBdr>
        <w:top w:val="none" w:sz="0" w:space="0" w:color="auto"/>
        <w:left w:val="none" w:sz="0" w:space="0" w:color="auto"/>
        <w:bottom w:val="none" w:sz="0" w:space="0" w:color="auto"/>
        <w:right w:val="none" w:sz="0" w:space="0" w:color="auto"/>
      </w:divBdr>
    </w:div>
    <w:div w:id="1271204272">
      <w:bodyDiv w:val="1"/>
      <w:marLeft w:val="0"/>
      <w:marRight w:val="0"/>
      <w:marTop w:val="0"/>
      <w:marBottom w:val="0"/>
      <w:divBdr>
        <w:top w:val="none" w:sz="0" w:space="0" w:color="auto"/>
        <w:left w:val="none" w:sz="0" w:space="0" w:color="auto"/>
        <w:bottom w:val="none" w:sz="0" w:space="0" w:color="auto"/>
        <w:right w:val="none" w:sz="0" w:space="0" w:color="auto"/>
      </w:divBdr>
    </w:div>
    <w:div w:id="1365210369">
      <w:bodyDiv w:val="1"/>
      <w:marLeft w:val="0"/>
      <w:marRight w:val="0"/>
      <w:marTop w:val="0"/>
      <w:marBottom w:val="0"/>
      <w:divBdr>
        <w:top w:val="none" w:sz="0" w:space="0" w:color="auto"/>
        <w:left w:val="none" w:sz="0" w:space="0" w:color="auto"/>
        <w:bottom w:val="none" w:sz="0" w:space="0" w:color="auto"/>
        <w:right w:val="none" w:sz="0" w:space="0" w:color="auto"/>
      </w:divBdr>
    </w:div>
    <w:div w:id="1672641267">
      <w:bodyDiv w:val="1"/>
      <w:marLeft w:val="0"/>
      <w:marRight w:val="0"/>
      <w:marTop w:val="0"/>
      <w:marBottom w:val="0"/>
      <w:divBdr>
        <w:top w:val="none" w:sz="0" w:space="0" w:color="auto"/>
        <w:left w:val="none" w:sz="0" w:space="0" w:color="auto"/>
        <w:bottom w:val="none" w:sz="0" w:space="0" w:color="auto"/>
        <w:right w:val="none" w:sz="0" w:space="0" w:color="auto"/>
      </w:divBdr>
      <w:divsChild>
        <w:div w:id="1710762059">
          <w:marLeft w:val="0"/>
          <w:marRight w:val="0"/>
          <w:marTop w:val="0"/>
          <w:marBottom w:val="0"/>
          <w:divBdr>
            <w:top w:val="none" w:sz="0" w:space="0" w:color="auto"/>
            <w:left w:val="none" w:sz="0" w:space="0" w:color="auto"/>
            <w:bottom w:val="none" w:sz="0" w:space="0" w:color="auto"/>
            <w:right w:val="none" w:sz="0" w:space="0" w:color="auto"/>
          </w:divBdr>
        </w:div>
        <w:div w:id="1697189953">
          <w:marLeft w:val="0"/>
          <w:marRight w:val="0"/>
          <w:marTop w:val="0"/>
          <w:marBottom w:val="120"/>
          <w:divBdr>
            <w:top w:val="none" w:sz="0" w:space="0" w:color="auto"/>
            <w:left w:val="none" w:sz="0" w:space="0" w:color="auto"/>
            <w:bottom w:val="none" w:sz="0" w:space="0" w:color="auto"/>
            <w:right w:val="none" w:sz="0" w:space="0" w:color="auto"/>
          </w:divBdr>
        </w:div>
        <w:div w:id="498887986">
          <w:marLeft w:val="0"/>
          <w:marRight w:val="0"/>
          <w:marTop w:val="0"/>
          <w:marBottom w:val="120"/>
          <w:divBdr>
            <w:top w:val="none" w:sz="0" w:space="0" w:color="auto"/>
            <w:left w:val="none" w:sz="0" w:space="0" w:color="auto"/>
            <w:bottom w:val="none" w:sz="0" w:space="0" w:color="auto"/>
            <w:right w:val="none" w:sz="0" w:space="0" w:color="auto"/>
          </w:divBdr>
        </w:div>
        <w:div w:id="1341081386">
          <w:marLeft w:val="0"/>
          <w:marRight w:val="0"/>
          <w:marTop w:val="0"/>
          <w:marBottom w:val="120"/>
          <w:divBdr>
            <w:top w:val="none" w:sz="0" w:space="0" w:color="auto"/>
            <w:left w:val="none" w:sz="0" w:space="0" w:color="auto"/>
            <w:bottom w:val="none" w:sz="0" w:space="0" w:color="auto"/>
            <w:right w:val="none" w:sz="0" w:space="0" w:color="auto"/>
          </w:divBdr>
        </w:div>
        <w:div w:id="1022128599">
          <w:marLeft w:val="0"/>
          <w:marRight w:val="0"/>
          <w:marTop w:val="0"/>
          <w:marBottom w:val="120"/>
          <w:divBdr>
            <w:top w:val="none" w:sz="0" w:space="0" w:color="auto"/>
            <w:left w:val="none" w:sz="0" w:space="0" w:color="auto"/>
            <w:bottom w:val="none" w:sz="0" w:space="0" w:color="auto"/>
            <w:right w:val="none" w:sz="0" w:space="0" w:color="auto"/>
          </w:divBdr>
        </w:div>
        <w:div w:id="2145193586">
          <w:marLeft w:val="0"/>
          <w:marRight w:val="0"/>
          <w:marTop w:val="0"/>
          <w:marBottom w:val="120"/>
          <w:divBdr>
            <w:top w:val="none" w:sz="0" w:space="0" w:color="auto"/>
            <w:left w:val="none" w:sz="0" w:space="0" w:color="auto"/>
            <w:bottom w:val="none" w:sz="0" w:space="0" w:color="auto"/>
            <w:right w:val="none" w:sz="0" w:space="0" w:color="auto"/>
          </w:divBdr>
        </w:div>
        <w:div w:id="1072392400">
          <w:marLeft w:val="0"/>
          <w:marRight w:val="0"/>
          <w:marTop w:val="0"/>
          <w:marBottom w:val="120"/>
          <w:divBdr>
            <w:top w:val="none" w:sz="0" w:space="0" w:color="auto"/>
            <w:left w:val="none" w:sz="0" w:space="0" w:color="auto"/>
            <w:bottom w:val="none" w:sz="0" w:space="0" w:color="auto"/>
            <w:right w:val="none" w:sz="0" w:space="0" w:color="auto"/>
          </w:divBdr>
        </w:div>
        <w:div w:id="289483042">
          <w:marLeft w:val="0"/>
          <w:marRight w:val="0"/>
          <w:marTop w:val="0"/>
          <w:marBottom w:val="120"/>
          <w:divBdr>
            <w:top w:val="none" w:sz="0" w:space="0" w:color="auto"/>
            <w:left w:val="none" w:sz="0" w:space="0" w:color="auto"/>
            <w:bottom w:val="none" w:sz="0" w:space="0" w:color="auto"/>
            <w:right w:val="none" w:sz="0" w:space="0" w:color="auto"/>
          </w:divBdr>
        </w:div>
        <w:div w:id="405691546">
          <w:marLeft w:val="0"/>
          <w:marRight w:val="0"/>
          <w:marTop w:val="0"/>
          <w:marBottom w:val="120"/>
          <w:divBdr>
            <w:top w:val="none" w:sz="0" w:space="0" w:color="auto"/>
            <w:left w:val="none" w:sz="0" w:space="0" w:color="auto"/>
            <w:bottom w:val="none" w:sz="0" w:space="0" w:color="auto"/>
            <w:right w:val="none" w:sz="0" w:space="0" w:color="auto"/>
          </w:divBdr>
        </w:div>
        <w:div w:id="348072660">
          <w:marLeft w:val="0"/>
          <w:marRight w:val="0"/>
          <w:marTop w:val="0"/>
          <w:marBottom w:val="120"/>
          <w:divBdr>
            <w:top w:val="none" w:sz="0" w:space="0" w:color="auto"/>
            <w:left w:val="none" w:sz="0" w:space="0" w:color="auto"/>
            <w:bottom w:val="none" w:sz="0" w:space="0" w:color="auto"/>
            <w:right w:val="none" w:sz="0" w:space="0" w:color="auto"/>
          </w:divBdr>
        </w:div>
        <w:div w:id="222907572">
          <w:marLeft w:val="0"/>
          <w:marRight w:val="0"/>
          <w:marTop w:val="0"/>
          <w:marBottom w:val="120"/>
          <w:divBdr>
            <w:top w:val="none" w:sz="0" w:space="0" w:color="auto"/>
            <w:left w:val="none" w:sz="0" w:space="0" w:color="auto"/>
            <w:bottom w:val="none" w:sz="0" w:space="0" w:color="auto"/>
            <w:right w:val="none" w:sz="0" w:space="0" w:color="auto"/>
          </w:divBdr>
        </w:div>
        <w:div w:id="1161503083">
          <w:marLeft w:val="0"/>
          <w:marRight w:val="0"/>
          <w:marTop w:val="0"/>
          <w:marBottom w:val="120"/>
          <w:divBdr>
            <w:top w:val="none" w:sz="0" w:space="0" w:color="auto"/>
            <w:left w:val="none" w:sz="0" w:space="0" w:color="auto"/>
            <w:bottom w:val="none" w:sz="0" w:space="0" w:color="auto"/>
            <w:right w:val="none" w:sz="0" w:space="0" w:color="auto"/>
          </w:divBdr>
        </w:div>
        <w:div w:id="81924477">
          <w:marLeft w:val="0"/>
          <w:marRight w:val="0"/>
          <w:marTop w:val="0"/>
          <w:marBottom w:val="120"/>
          <w:divBdr>
            <w:top w:val="none" w:sz="0" w:space="0" w:color="auto"/>
            <w:left w:val="none" w:sz="0" w:space="0" w:color="auto"/>
            <w:bottom w:val="none" w:sz="0" w:space="0" w:color="auto"/>
            <w:right w:val="none" w:sz="0" w:space="0" w:color="auto"/>
          </w:divBdr>
        </w:div>
        <w:div w:id="1994748988">
          <w:marLeft w:val="0"/>
          <w:marRight w:val="0"/>
          <w:marTop w:val="0"/>
          <w:marBottom w:val="120"/>
          <w:divBdr>
            <w:top w:val="none" w:sz="0" w:space="0" w:color="auto"/>
            <w:left w:val="none" w:sz="0" w:space="0" w:color="auto"/>
            <w:bottom w:val="none" w:sz="0" w:space="0" w:color="auto"/>
            <w:right w:val="none" w:sz="0" w:space="0" w:color="auto"/>
          </w:divBdr>
        </w:div>
        <w:div w:id="1342930458">
          <w:marLeft w:val="0"/>
          <w:marRight w:val="0"/>
          <w:marTop w:val="0"/>
          <w:marBottom w:val="120"/>
          <w:divBdr>
            <w:top w:val="none" w:sz="0" w:space="0" w:color="auto"/>
            <w:left w:val="none" w:sz="0" w:space="0" w:color="auto"/>
            <w:bottom w:val="none" w:sz="0" w:space="0" w:color="auto"/>
            <w:right w:val="none" w:sz="0" w:space="0" w:color="auto"/>
          </w:divBdr>
        </w:div>
        <w:div w:id="1211696041">
          <w:marLeft w:val="0"/>
          <w:marRight w:val="0"/>
          <w:marTop w:val="0"/>
          <w:marBottom w:val="120"/>
          <w:divBdr>
            <w:top w:val="none" w:sz="0" w:space="0" w:color="auto"/>
            <w:left w:val="none" w:sz="0" w:space="0" w:color="auto"/>
            <w:bottom w:val="none" w:sz="0" w:space="0" w:color="auto"/>
            <w:right w:val="none" w:sz="0" w:space="0" w:color="auto"/>
          </w:divBdr>
        </w:div>
        <w:div w:id="1867717511">
          <w:marLeft w:val="0"/>
          <w:marRight w:val="0"/>
          <w:marTop w:val="0"/>
          <w:marBottom w:val="120"/>
          <w:divBdr>
            <w:top w:val="none" w:sz="0" w:space="0" w:color="auto"/>
            <w:left w:val="none" w:sz="0" w:space="0" w:color="auto"/>
            <w:bottom w:val="none" w:sz="0" w:space="0" w:color="auto"/>
            <w:right w:val="none" w:sz="0" w:space="0" w:color="auto"/>
          </w:divBdr>
        </w:div>
        <w:div w:id="487400249">
          <w:marLeft w:val="0"/>
          <w:marRight w:val="0"/>
          <w:marTop w:val="0"/>
          <w:marBottom w:val="120"/>
          <w:divBdr>
            <w:top w:val="none" w:sz="0" w:space="0" w:color="auto"/>
            <w:left w:val="none" w:sz="0" w:space="0" w:color="auto"/>
            <w:bottom w:val="none" w:sz="0" w:space="0" w:color="auto"/>
            <w:right w:val="none" w:sz="0" w:space="0" w:color="auto"/>
          </w:divBdr>
        </w:div>
        <w:div w:id="1637954280">
          <w:marLeft w:val="0"/>
          <w:marRight w:val="0"/>
          <w:marTop w:val="0"/>
          <w:marBottom w:val="120"/>
          <w:divBdr>
            <w:top w:val="none" w:sz="0" w:space="0" w:color="auto"/>
            <w:left w:val="none" w:sz="0" w:space="0" w:color="auto"/>
            <w:bottom w:val="none" w:sz="0" w:space="0" w:color="auto"/>
            <w:right w:val="none" w:sz="0" w:space="0" w:color="auto"/>
          </w:divBdr>
        </w:div>
        <w:div w:id="2092113877">
          <w:marLeft w:val="0"/>
          <w:marRight w:val="0"/>
          <w:marTop w:val="0"/>
          <w:marBottom w:val="120"/>
          <w:divBdr>
            <w:top w:val="none" w:sz="0" w:space="0" w:color="auto"/>
            <w:left w:val="none" w:sz="0" w:space="0" w:color="auto"/>
            <w:bottom w:val="none" w:sz="0" w:space="0" w:color="auto"/>
            <w:right w:val="none" w:sz="0" w:space="0" w:color="auto"/>
          </w:divBdr>
        </w:div>
        <w:div w:id="931474586">
          <w:marLeft w:val="0"/>
          <w:marRight w:val="0"/>
          <w:marTop w:val="0"/>
          <w:marBottom w:val="120"/>
          <w:divBdr>
            <w:top w:val="none" w:sz="0" w:space="0" w:color="auto"/>
            <w:left w:val="none" w:sz="0" w:space="0" w:color="auto"/>
            <w:bottom w:val="none" w:sz="0" w:space="0" w:color="auto"/>
            <w:right w:val="none" w:sz="0" w:space="0" w:color="auto"/>
          </w:divBdr>
        </w:div>
        <w:div w:id="715665534">
          <w:marLeft w:val="0"/>
          <w:marRight w:val="0"/>
          <w:marTop w:val="0"/>
          <w:marBottom w:val="120"/>
          <w:divBdr>
            <w:top w:val="none" w:sz="0" w:space="0" w:color="auto"/>
            <w:left w:val="none" w:sz="0" w:space="0" w:color="auto"/>
            <w:bottom w:val="none" w:sz="0" w:space="0" w:color="auto"/>
            <w:right w:val="none" w:sz="0" w:space="0" w:color="auto"/>
          </w:divBdr>
        </w:div>
        <w:div w:id="2016417024">
          <w:marLeft w:val="0"/>
          <w:marRight w:val="0"/>
          <w:marTop w:val="0"/>
          <w:marBottom w:val="120"/>
          <w:divBdr>
            <w:top w:val="none" w:sz="0" w:space="0" w:color="auto"/>
            <w:left w:val="none" w:sz="0" w:space="0" w:color="auto"/>
            <w:bottom w:val="none" w:sz="0" w:space="0" w:color="auto"/>
            <w:right w:val="none" w:sz="0" w:space="0" w:color="auto"/>
          </w:divBdr>
        </w:div>
        <w:div w:id="692075439">
          <w:marLeft w:val="0"/>
          <w:marRight w:val="0"/>
          <w:marTop w:val="0"/>
          <w:marBottom w:val="120"/>
          <w:divBdr>
            <w:top w:val="none" w:sz="0" w:space="0" w:color="auto"/>
            <w:left w:val="none" w:sz="0" w:space="0" w:color="auto"/>
            <w:bottom w:val="none" w:sz="0" w:space="0" w:color="auto"/>
            <w:right w:val="none" w:sz="0" w:space="0" w:color="auto"/>
          </w:divBdr>
        </w:div>
        <w:div w:id="935946460">
          <w:marLeft w:val="0"/>
          <w:marRight w:val="0"/>
          <w:marTop w:val="0"/>
          <w:marBottom w:val="120"/>
          <w:divBdr>
            <w:top w:val="none" w:sz="0" w:space="0" w:color="auto"/>
            <w:left w:val="none" w:sz="0" w:space="0" w:color="auto"/>
            <w:bottom w:val="none" w:sz="0" w:space="0" w:color="auto"/>
            <w:right w:val="none" w:sz="0" w:space="0" w:color="auto"/>
          </w:divBdr>
        </w:div>
        <w:div w:id="1542088978">
          <w:marLeft w:val="0"/>
          <w:marRight w:val="0"/>
          <w:marTop w:val="0"/>
          <w:marBottom w:val="120"/>
          <w:divBdr>
            <w:top w:val="none" w:sz="0" w:space="0" w:color="auto"/>
            <w:left w:val="none" w:sz="0" w:space="0" w:color="auto"/>
            <w:bottom w:val="none" w:sz="0" w:space="0" w:color="auto"/>
            <w:right w:val="none" w:sz="0" w:space="0" w:color="auto"/>
          </w:divBdr>
        </w:div>
        <w:div w:id="146869151">
          <w:marLeft w:val="0"/>
          <w:marRight w:val="0"/>
          <w:marTop w:val="0"/>
          <w:marBottom w:val="120"/>
          <w:divBdr>
            <w:top w:val="none" w:sz="0" w:space="0" w:color="auto"/>
            <w:left w:val="none" w:sz="0" w:space="0" w:color="auto"/>
            <w:bottom w:val="none" w:sz="0" w:space="0" w:color="auto"/>
            <w:right w:val="none" w:sz="0" w:space="0" w:color="auto"/>
          </w:divBdr>
        </w:div>
        <w:div w:id="1704017820">
          <w:marLeft w:val="0"/>
          <w:marRight w:val="0"/>
          <w:marTop w:val="0"/>
          <w:marBottom w:val="120"/>
          <w:divBdr>
            <w:top w:val="none" w:sz="0" w:space="0" w:color="auto"/>
            <w:left w:val="none" w:sz="0" w:space="0" w:color="auto"/>
            <w:bottom w:val="none" w:sz="0" w:space="0" w:color="auto"/>
            <w:right w:val="none" w:sz="0" w:space="0" w:color="auto"/>
          </w:divBdr>
        </w:div>
      </w:divsChild>
    </w:div>
    <w:div w:id="1711413031">
      <w:bodyDiv w:val="1"/>
      <w:marLeft w:val="0"/>
      <w:marRight w:val="0"/>
      <w:marTop w:val="0"/>
      <w:marBottom w:val="0"/>
      <w:divBdr>
        <w:top w:val="none" w:sz="0" w:space="0" w:color="auto"/>
        <w:left w:val="none" w:sz="0" w:space="0" w:color="auto"/>
        <w:bottom w:val="none" w:sz="0" w:space="0" w:color="auto"/>
        <w:right w:val="none" w:sz="0" w:space="0" w:color="auto"/>
      </w:divBdr>
    </w:div>
    <w:div w:id="1742486930">
      <w:bodyDiv w:val="1"/>
      <w:marLeft w:val="0"/>
      <w:marRight w:val="0"/>
      <w:marTop w:val="0"/>
      <w:marBottom w:val="0"/>
      <w:divBdr>
        <w:top w:val="none" w:sz="0" w:space="0" w:color="auto"/>
        <w:left w:val="none" w:sz="0" w:space="0" w:color="auto"/>
        <w:bottom w:val="none" w:sz="0" w:space="0" w:color="auto"/>
        <w:right w:val="none" w:sz="0" w:space="0" w:color="auto"/>
      </w:divBdr>
    </w:div>
    <w:div w:id="1824152583">
      <w:bodyDiv w:val="1"/>
      <w:marLeft w:val="0"/>
      <w:marRight w:val="0"/>
      <w:marTop w:val="0"/>
      <w:marBottom w:val="0"/>
      <w:divBdr>
        <w:top w:val="none" w:sz="0" w:space="0" w:color="auto"/>
        <w:left w:val="none" w:sz="0" w:space="0" w:color="auto"/>
        <w:bottom w:val="none" w:sz="0" w:space="0" w:color="auto"/>
        <w:right w:val="none" w:sz="0" w:space="0" w:color="auto"/>
      </w:divBdr>
    </w:div>
    <w:div w:id="21466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ie.becle@expertisefranc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38357-A1EA-4D5F-AA45-080822B7B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2031</Words>
  <Characters>11174</Characters>
  <Application>Microsoft Office Word</Application>
  <DocSecurity>0</DocSecurity>
  <Lines>93</Lines>
  <Paragraphs>26</Paragraphs>
  <ScaleCrop>false</ScaleCrop>
  <HeadingPairs>
    <vt:vector size="6" baseType="variant">
      <vt:variant>
        <vt:lpstr>Titre</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13179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Dimitra Ioannou</dc:creator>
  <cp:lastModifiedBy>Emilie BECLE</cp:lastModifiedBy>
  <cp:revision>8</cp:revision>
  <cp:lastPrinted>2017-08-02T18:47:00Z</cp:lastPrinted>
  <dcterms:created xsi:type="dcterms:W3CDTF">2018-10-17T22:09:00Z</dcterms:created>
  <dcterms:modified xsi:type="dcterms:W3CDTF">2019-04-01T12:31:00Z</dcterms:modified>
</cp:coreProperties>
</file>