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08" w:rsidRDefault="00991899" w:rsidP="00193138">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p>
    <w:p w:rsidR="00193138" w:rsidRDefault="00525D08" w:rsidP="00193138">
      <w:pPr>
        <w:pStyle w:val="Titre1"/>
        <w:keepNext w:val="0"/>
        <w:keepLines w:val="0"/>
        <w:widowControl w:val="0"/>
        <w:spacing w:before="0" w:after="120" w:line="240" w:lineRule="auto"/>
        <w:jc w:val="center"/>
        <w:rPr>
          <w:b/>
          <w:color w:val="404040" w:themeColor="text1" w:themeTint="BF"/>
          <w:sz w:val="38"/>
          <w:szCs w:val="38"/>
        </w:rPr>
      </w:pPr>
      <w:r>
        <w:rPr>
          <w:b/>
          <w:color w:val="404040" w:themeColor="text1" w:themeTint="BF"/>
          <w:sz w:val="38"/>
          <w:szCs w:val="38"/>
        </w:rPr>
        <w:t>A</w:t>
      </w:r>
      <w:r w:rsidR="00193138">
        <w:rPr>
          <w:b/>
          <w:color w:val="404040" w:themeColor="text1" w:themeTint="BF"/>
          <w:sz w:val="38"/>
          <w:szCs w:val="38"/>
        </w:rPr>
        <w:t>ctivité :</w:t>
      </w:r>
      <w:r w:rsidR="00793408">
        <w:rPr>
          <w:b/>
          <w:color w:val="404040" w:themeColor="text1" w:themeTint="BF"/>
          <w:sz w:val="38"/>
          <w:szCs w:val="38"/>
        </w:rPr>
        <w:t xml:space="preserve"> </w:t>
      </w:r>
      <w:r w:rsidR="009E3DC2">
        <w:rPr>
          <w:b/>
          <w:color w:val="404040" w:themeColor="text1" w:themeTint="BF"/>
          <w:sz w:val="38"/>
          <w:szCs w:val="38"/>
        </w:rPr>
        <w:t>B3 3.2 Ateliers de sensibilisation des collectivités et des OSC aux principes du gouvernement ouvert</w:t>
      </w:r>
    </w:p>
    <w:p w:rsidR="000C5E12" w:rsidRDefault="000C5E12" w:rsidP="00535A7E">
      <w:pPr>
        <w:widowControl w:val="0"/>
        <w:spacing w:after="120" w:line="240" w:lineRule="auto"/>
        <w:rPr>
          <w:color w:val="404040" w:themeColor="text1" w:themeTint="BF"/>
          <w:sz w:val="12"/>
        </w:rPr>
      </w:pPr>
    </w:p>
    <w:p w:rsidR="00793408" w:rsidRPr="008A7010" w:rsidRDefault="00793408"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A513AC" w:rsidP="004E0762">
            <w:pPr>
              <w:widowControl w:val="0"/>
            </w:pPr>
            <w:r>
              <w:t>Partenaires</w:t>
            </w:r>
          </w:p>
        </w:tc>
        <w:tc>
          <w:tcPr>
            <w:tcW w:w="6941" w:type="dxa"/>
            <w:tcBorders>
              <w:right w:val="nil"/>
            </w:tcBorders>
          </w:tcPr>
          <w:p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041F5E" w:rsidP="00991899">
            <w:pPr>
              <w:widowControl w:val="0"/>
            </w:pPr>
            <w:r w:rsidRPr="008A7010">
              <w:t>Opérateurs</w:t>
            </w:r>
          </w:p>
        </w:tc>
        <w:tc>
          <w:tcPr>
            <w:tcW w:w="6941" w:type="dxa"/>
            <w:tcBorders>
              <w:right w:val="nil"/>
            </w:tcBorders>
          </w:tcPr>
          <w:p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et CFi</w:t>
            </w:r>
          </w:p>
        </w:tc>
      </w:tr>
      <w:tr w:rsidR="00612EE2"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661C47" w:rsidP="0087116E">
            <w:pPr>
              <w:widowControl w:val="0"/>
            </w:pPr>
            <w:r w:rsidRPr="008A7010">
              <w:t>Direct</w:t>
            </w:r>
            <w:r w:rsidR="0087116E">
              <w:t>eurs</w:t>
            </w:r>
            <w:r w:rsidRPr="008A7010">
              <w:t xml:space="preserve"> de Projet</w:t>
            </w:r>
          </w:p>
        </w:tc>
        <w:tc>
          <w:tcPr>
            <w:tcW w:w="6941" w:type="dxa"/>
            <w:tcBorders>
              <w:right w:val="nil"/>
            </w:tcBorders>
          </w:tcPr>
          <w:p w:rsidR="00612EE2" w:rsidRPr="008A7010" w:rsidRDefault="00661C47" w:rsidP="0047413F">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Emilie Bècle</w:t>
            </w:r>
            <w:r w:rsidR="006F549F">
              <w:rPr>
                <w:color w:val="404040" w:themeColor="text1" w:themeTint="BF"/>
              </w:rPr>
              <w:t xml:space="preserve"> – </w:t>
            </w:r>
            <w:r w:rsidR="0047413F">
              <w:rPr>
                <w:color w:val="404040" w:themeColor="text1" w:themeTint="BF"/>
              </w:rPr>
              <w:t>Julie Abrivard</w:t>
            </w:r>
          </w:p>
        </w:tc>
      </w:tr>
      <w:tr w:rsidR="00612EE2" w:rsidRPr="0087116E"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0C5E12" w:rsidP="00991899">
            <w:pPr>
              <w:widowControl w:val="0"/>
            </w:pPr>
            <w:r w:rsidRPr="008A7010">
              <w:t>Email</w:t>
            </w:r>
          </w:p>
        </w:tc>
        <w:tc>
          <w:tcPr>
            <w:tcW w:w="6941" w:type="dxa"/>
            <w:tcBorders>
              <w:right w:val="nil"/>
            </w:tcBorders>
          </w:tcPr>
          <w:p w:rsidR="00041F5E" w:rsidRPr="0087116E" w:rsidRDefault="005B01D6" w:rsidP="0047413F">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8" w:history="1">
              <w:r w:rsidR="0087116E" w:rsidRPr="0087116E">
                <w:rPr>
                  <w:rStyle w:val="Lienhypertexte"/>
                </w:rPr>
                <w:t>Emilie.becle@expertisefrance.fr</w:t>
              </w:r>
            </w:hyperlink>
            <w:r w:rsidR="0087116E" w:rsidRPr="0087116E">
              <w:rPr>
                <w:rStyle w:val="Lienhypertexte"/>
              </w:rPr>
              <w:t xml:space="preserve"> ; </w:t>
            </w:r>
            <w:r w:rsidR="0047413F">
              <w:rPr>
                <w:rStyle w:val="Lienhypertexte"/>
              </w:rPr>
              <w:t>jad</w:t>
            </w:r>
            <w:r w:rsidR="0087116E">
              <w:rPr>
                <w:rStyle w:val="Lienhypertexte"/>
              </w:rPr>
              <w:t>@cfi.fr</w:t>
            </w:r>
          </w:p>
        </w:tc>
      </w:tr>
      <w:tr w:rsidR="00A8189C" w:rsidRPr="008A7010"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A8189C" w:rsidRPr="008A7010" w:rsidRDefault="00A8189C" w:rsidP="00991899">
            <w:pPr>
              <w:widowControl w:val="0"/>
            </w:pPr>
            <w:r w:rsidRPr="008A7010">
              <w:t>Pays</w:t>
            </w:r>
            <w:r w:rsidR="00A513AC">
              <w:t>/institution</w:t>
            </w:r>
          </w:p>
        </w:tc>
        <w:tc>
          <w:tcPr>
            <w:tcW w:w="6941" w:type="dxa"/>
            <w:tcBorders>
              <w:right w:val="nil"/>
            </w:tcBorders>
          </w:tcPr>
          <w:p w:rsidR="00A8189C" w:rsidRPr="009E3DC2" w:rsidRDefault="009E3DC2" w:rsidP="006F549F">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E3DC2">
              <w:rPr>
                <w:color w:val="404040" w:themeColor="text1" w:themeTint="BF"/>
              </w:rPr>
              <w:t>Tunisie</w:t>
            </w:r>
          </w:p>
        </w:tc>
      </w:tr>
      <w:tr w:rsidR="00041F5E" w:rsidRPr="008A7010"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041F5E" w:rsidRPr="008A7010" w:rsidRDefault="00041F5E" w:rsidP="00991899">
            <w:pPr>
              <w:widowControl w:val="0"/>
            </w:pPr>
            <w:r w:rsidRPr="008A7010">
              <w:t>Opérateur sur l’activité</w:t>
            </w:r>
          </w:p>
        </w:tc>
        <w:tc>
          <w:tcPr>
            <w:tcW w:w="6941" w:type="dxa"/>
            <w:tcBorders>
              <w:right w:val="nil"/>
            </w:tcBorders>
          </w:tcPr>
          <w:p w:rsidR="00041F5E" w:rsidRPr="009E3DC2" w:rsidRDefault="009E3DC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9E3DC2">
              <w:rPr>
                <w:color w:val="404040" w:themeColor="text1" w:themeTint="BF"/>
              </w:rPr>
              <w:t>CFI</w:t>
            </w:r>
          </w:p>
        </w:tc>
      </w:tr>
      <w:tr w:rsidR="00A8189C"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rsidR="00793408" w:rsidRPr="008A7010" w:rsidRDefault="009E3DC2" w:rsidP="009F1266">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sidRPr="009E3DC2">
              <w:rPr>
                <w:b/>
                <w:color w:val="404040" w:themeColor="text1" w:themeTint="BF"/>
              </w:rPr>
              <w:t>Activité : B3 3.2 Ateliers de sensibilisation des collectivités et des OSC aux principes du gouvernement ouvert</w:t>
            </w:r>
          </w:p>
        </w:tc>
      </w:tr>
    </w:tbl>
    <w:p w:rsidR="000C5E12" w:rsidRPr="008A7010" w:rsidRDefault="000C5E12" w:rsidP="00535A7E">
      <w:pPr>
        <w:widowControl w:val="0"/>
        <w:spacing w:after="120" w:line="240" w:lineRule="auto"/>
        <w:rPr>
          <w:color w:val="404040" w:themeColor="text1" w:themeTint="BF"/>
        </w:rPr>
      </w:pPr>
    </w:p>
    <w:p w:rsidR="000C5E12" w:rsidRPr="008A7010" w:rsidRDefault="000C5E12" w:rsidP="00224D13">
      <w:pPr>
        <w:pStyle w:val="Titre1"/>
        <w:keepNext w:val="0"/>
        <w:keepLines w:val="0"/>
        <w:widowControl w:val="0"/>
        <w:spacing w:before="0" w:after="120" w:line="240" w:lineRule="auto"/>
        <w:rPr>
          <w:color w:val="404040" w:themeColor="text1" w:themeTint="BF"/>
          <w:sz w:val="12"/>
        </w:rPr>
      </w:pPr>
    </w:p>
    <w:p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p>
    <w:p w:rsidR="00520A29" w:rsidRPr="00520A29" w:rsidRDefault="00520A29" w:rsidP="00520A29">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sidR="00EF269A">
        <w:rPr>
          <w:rFonts w:eastAsia="Times New Roman" w:cs="Times New Roman"/>
        </w:rPr>
        <w:t>(</w:t>
      </w:r>
      <w:r w:rsidRPr="00520A29">
        <w:rPr>
          <w:rFonts w:eastAsia="Times New Roman" w:cs="Times New Roman"/>
        </w:rPr>
        <w:t>PGO</w:t>
      </w:r>
      <w:r w:rsidR="00EF269A">
        <w:rPr>
          <w:rFonts w:eastAsia="Times New Roman" w:cs="Times New Roman"/>
        </w:rPr>
        <w:t xml:space="preserve"> - </w:t>
      </w:r>
      <w:r w:rsidRPr="00520A29">
        <w:rPr>
          <w:rFonts w:eastAsia="Times New Roman" w:cs="Times New Roman"/>
        </w:rPr>
        <w:t>sept. 16-sept. 17)</w:t>
      </w:r>
      <w:r w:rsidR="00C03E1A" w:rsidRPr="00520A29">
        <w:rPr>
          <w:rFonts w:eastAsia="Times New Roman" w:cs="Times New Roman"/>
        </w:rPr>
        <w:t>,</w:t>
      </w:r>
      <w:r w:rsidR="00C03E1A">
        <w:rPr>
          <w:rFonts w:eastAsia="Times New Roman" w:cs="Times New Roman"/>
        </w:rPr>
        <w:t xml:space="preserve"> et</w:t>
      </w:r>
      <w:r w:rsidR="005A7B56">
        <w:rPr>
          <w:rFonts w:eastAsia="Times New Roman" w:cs="Times New Roman"/>
        </w:rPr>
        <w:t xml:space="preserve"> dans le cadre de son Plan d’Action National 2018-2020, </w:t>
      </w:r>
      <w:r w:rsidRPr="00520A29">
        <w:rPr>
          <w:rFonts w:eastAsia="Times New Roman" w:cs="Times New Roman"/>
        </w:rPr>
        <w:t xml:space="preserve"> la France s’est engagée à soutenir la transparence de l’action publique au niveau international en affichant un soutien aux pays francophones dans la mise en œuvre de leur plan d’action. </w:t>
      </w:r>
      <w:r w:rsidR="005A7B56">
        <w:rPr>
          <w:rFonts w:eastAsia="Times New Roman" w:cs="Times New Roman"/>
        </w:rPr>
        <w:t>Le Gouvernement français</w:t>
      </w:r>
      <w:r w:rsidRPr="00520A29">
        <w:rPr>
          <w:rFonts w:eastAsia="Times New Roman" w:cs="Times New Roman"/>
        </w:rPr>
        <w:t xml:space="preserve"> </w:t>
      </w:r>
      <w:r w:rsidR="005A7B56">
        <w:rPr>
          <w:rFonts w:eastAsia="Times New Roman" w:cs="Times New Roman"/>
        </w:rPr>
        <w:t xml:space="preserve">a ainsi décidé de mettre en place, via un financement de l’AFD, </w:t>
      </w:r>
      <w:r w:rsidRPr="00520A29">
        <w:rPr>
          <w:rFonts w:eastAsia="Times New Roman" w:cs="Times New Roman"/>
        </w:rPr>
        <w:t xml:space="preserve">le </w:t>
      </w:r>
      <w:r w:rsidRPr="00520A29">
        <w:rPr>
          <w:rFonts w:eastAsia="Times New Roman" w:cs="Times New Roman"/>
          <w:b/>
        </w:rPr>
        <w:t>Projet d’Appui aux Gouvernements Ouverts Francophones (PAGOF)</w:t>
      </w:r>
      <w:r w:rsidRPr="00520A29">
        <w:rPr>
          <w:rFonts w:eastAsia="Times New Roman" w:cs="Times New Roman"/>
        </w:rPr>
        <w:t>.</w:t>
      </w:r>
    </w:p>
    <w:p w:rsidR="00520A29" w:rsidRPr="002877E4" w:rsidRDefault="00520A29" w:rsidP="002877E4">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CFi (Agence Française de </w:t>
      </w:r>
      <w:r w:rsidR="005A7B56">
        <w:rPr>
          <w:rFonts w:eastAsia="Times New Roman" w:cs="Times New Roman"/>
        </w:rPr>
        <w:t xml:space="preserve">développement </w:t>
      </w:r>
      <w:r w:rsidRPr="00520A29">
        <w:rPr>
          <w:rFonts w:eastAsia="Times New Roman" w:cs="Times New Roman"/>
        </w:rPr>
        <w:t xml:space="preserve"> médias</w:t>
      </w:r>
      <w:r w:rsidRPr="00520A29">
        <w:t>)</w:t>
      </w:r>
      <w:r w:rsidRPr="00520A29">
        <w:rPr>
          <w:rFonts w:eastAsia="Times New Roman" w:cs="Times New Roman"/>
        </w:rPr>
        <w:t xml:space="preserve"> </w:t>
      </w:r>
      <w:r w:rsidR="002877E4">
        <w:rPr>
          <w:rFonts w:eastAsia="Times New Roman" w:cs="Times New Roman"/>
        </w:rPr>
        <w:t>ce projet</w:t>
      </w:r>
      <w:r w:rsidRPr="00520A29">
        <w:rPr>
          <w:rFonts w:eastAsia="Times New Roman" w:cs="Times New Roman"/>
        </w:rPr>
        <w:t xml:space="preserve"> d’Assistance Technique</w:t>
      </w:r>
      <w:r w:rsidR="005A7B56">
        <w:rPr>
          <w:rFonts w:eastAsia="Times New Roman" w:cs="Times New Roman"/>
        </w:rPr>
        <w:t>, d’</w:t>
      </w:r>
      <w:r w:rsidR="002877E4">
        <w:rPr>
          <w:rFonts w:eastAsia="Times New Roman" w:cs="Times New Roman"/>
        </w:rPr>
        <w:t>une durée de</w:t>
      </w:r>
      <w:r w:rsidRPr="00520A29">
        <w:rPr>
          <w:rFonts w:eastAsia="Times New Roman" w:cs="Times New Roman"/>
        </w:rPr>
        <w:t xml:space="preserve"> 3 ans</w:t>
      </w:r>
      <w:r w:rsidR="005A7B56">
        <w:rPr>
          <w:rFonts w:eastAsia="Times New Roman" w:cs="Times New Roman"/>
        </w:rPr>
        <w:t>,</w:t>
      </w:r>
      <w:r w:rsidRPr="00520A29">
        <w:rPr>
          <w:rFonts w:eastAsia="Times New Roman" w:cs="Times New Roman"/>
        </w:rPr>
        <w:t xml:space="preserve"> à destination des pays d’Afrique francophone, et ainsi d’accompagner ces derniers dans la mise en œuvre de leur réforme de gouvernement ouvert. Ce volet cible en priorité les 3 pays déjà membres de l’initiative internationale</w:t>
      </w:r>
      <w:r w:rsidR="005A7B56">
        <w:rPr>
          <w:rFonts w:eastAsia="Times New Roman" w:cs="Times New Roman"/>
        </w:rPr>
        <w:t xml:space="preserve">, à savoir la </w:t>
      </w:r>
      <w:r w:rsidRPr="00520A29">
        <w:rPr>
          <w:rFonts w:eastAsia="Times New Roman" w:cs="Times New Roman"/>
        </w:rPr>
        <w:t xml:space="preserve">Tunisie, </w:t>
      </w:r>
      <w:r w:rsidR="005A7B56">
        <w:rPr>
          <w:rFonts w:eastAsia="Times New Roman" w:cs="Times New Roman"/>
        </w:rPr>
        <w:t xml:space="preserve">le </w:t>
      </w:r>
      <w:r w:rsidRPr="00520A29">
        <w:rPr>
          <w:rFonts w:eastAsia="Times New Roman" w:cs="Times New Roman"/>
        </w:rPr>
        <w:t xml:space="preserve">Burkina Faso et </w:t>
      </w:r>
      <w:r w:rsidR="005A7B56">
        <w:rPr>
          <w:rFonts w:eastAsia="Times New Roman" w:cs="Times New Roman"/>
        </w:rPr>
        <w:t xml:space="preserve">la </w:t>
      </w:r>
      <w:r w:rsidRPr="00520A29">
        <w:rPr>
          <w:rFonts w:eastAsia="Times New Roman" w:cs="Times New Roman"/>
        </w:rPr>
        <w:t>Côte d’Ivoire.</w:t>
      </w:r>
    </w:p>
    <w:p w:rsidR="00520A29" w:rsidRDefault="00520A29" w:rsidP="00520A29">
      <w:pPr>
        <w:autoSpaceDE w:val="0"/>
        <w:autoSpaceDN w:val="0"/>
        <w:adjustRightInd w:val="0"/>
        <w:jc w:val="both"/>
        <w:rPr>
          <w:rFonts w:eastAsia="Times New Roman" w:cs="Times New Roman"/>
        </w:rPr>
      </w:pPr>
      <w:r w:rsidRPr="00520A29">
        <w:rPr>
          <w:rFonts w:eastAsia="Times New Roman" w:cs="Times New Roman"/>
        </w:rPr>
        <w:t xml:space="preserve">L’objectif général </w:t>
      </w:r>
      <w:r w:rsidR="002877E4">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sidR="00EF269A">
        <w:rPr>
          <w:rFonts w:eastAsia="Times New Roman" w:cs="Times New Roman"/>
        </w:rPr>
        <w:t>d</w:t>
      </w:r>
      <w:r w:rsidRPr="00520A29">
        <w:rPr>
          <w:rFonts w:eastAsia="Times New Roman" w:cs="Times New Roman"/>
        </w:rPr>
        <w:t>es pays d’Afrique francophone dans leur démarche d’adhésion au PGO. Dans ce cadre, Expertise France se chargera plus particulièrement de l’appui aux autorités, et CFi de l’appui aux organisations de la société civile (dont les médias).</w:t>
      </w:r>
    </w:p>
    <w:p w:rsidR="00D76EE5" w:rsidRDefault="00ED7CAD" w:rsidP="00E71913">
      <w:pPr>
        <w:autoSpaceDE w:val="0"/>
        <w:autoSpaceDN w:val="0"/>
        <w:adjustRightInd w:val="0"/>
        <w:jc w:val="both"/>
        <w:rPr>
          <w:rFonts w:eastAsia="Times New Roman" w:cs="Times New Roman"/>
        </w:rPr>
      </w:pPr>
      <w:r>
        <w:rPr>
          <w:rFonts w:eastAsia="Times New Roman" w:cs="Times New Roman"/>
        </w:rPr>
        <w:t xml:space="preserve">Deux axes d’intervention ont été priorisés pour chaque pays : le premier (Axe A) </w:t>
      </w:r>
      <w:r w:rsidR="00B97580">
        <w:rPr>
          <w:rFonts w:eastAsia="Times New Roman" w:cs="Times New Roman"/>
        </w:rPr>
        <w:t>se concentre sur des activités de sensibilisation aux principes de gouvernement ouvert et principes méthodologiques liés au PGO ; le second (Axe B) s’attache à appuyer la mise en œuvre technique des Engagements pris par chaque pays dans le cadre de leur Plan d’Action National</w:t>
      </w:r>
      <w:r w:rsidR="00B100BC">
        <w:rPr>
          <w:rFonts w:eastAsia="Times New Roman" w:cs="Times New Roman"/>
        </w:rPr>
        <w:t xml:space="preserve"> (PAN)</w:t>
      </w:r>
      <w:r w:rsidR="00B97580">
        <w:rPr>
          <w:rFonts w:eastAsia="Times New Roman" w:cs="Times New Roman"/>
        </w:rPr>
        <w:t>.</w:t>
      </w:r>
    </w:p>
    <w:p w:rsidR="00793408" w:rsidRPr="00E71913" w:rsidRDefault="00793408" w:rsidP="00E71913">
      <w:pPr>
        <w:autoSpaceDE w:val="0"/>
        <w:autoSpaceDN w:val="0"/>
        <w:adjustRightInd w:val="0"/>
        <w:jc w:val="both"/>
        <w:rPr>
          <w:rFonts w:eastAsia="Times New Roman" w:cs="Times New Roman"/>
        </w:rPr>
      </w:pPr>
    </w:p>
    <w:p w:rsidR="00CF0E26" w:rsidRDefault="00A8189C" w:rsidP="00520A29">
      <w:pPr>
        <w:pStyle w:val="Titre1"/>
        <w:spacing w:before="0" w:after="120" w:line="240" w:lineRule="auto"/>
      </w:pPr>
      <w:r w:rsidRPr="008A7010">
        <w:t>D</w:t>
      </w:r>
      <w:r w:rsidR="00CF0E26" w:rsidRPr="008A7010">
        <w:t>escription</w:t>
      </w:r>
      <w:r w:rsidRPr="008A7010">
        <w:t xml:space="preserve"> des Objectifs de </w:t>
      </w:r>
      <w:r w:rsidR="00525D08">
        <w:t>l’activité</w:t>
      </w:r>
      <w:r w:rsidR="00793408">
        <w:t xml:space="preserve"> </w:t>
      </w:r>
    </w:p>
    <w:p w:rsidR="004F6E52" w:rsidRPr="004F6E52" w:rsidRDefault="004F6E52" w:rsidP="004F6E52">
      <w:pPr>
        <w:jc w:val="both"/>
      </w:pPr>
      <w:r w:rsidRPr="004F6E52">
        <w:t>Dans le cadre de ses activités en Tunisie, le Projet #PAGOF a élaboré, en lien avec le Centre de Formation et d'Appui à la Décentralisation (CFAD) et le Ministère des Affaires Locales et de l’Environnement de Tunisie, un guide pratique des principes d’open-gov afin de sensibiliser les élus locaux et agents administratifs des collectivités territoriales.</w:t>
      </w:r>
    </w:p>
    <w:p w:rsidR="004F6E52" w:rsidRDefault="004F6E52" w:rsidP="004F6E52">
      <w:pPr>
        <w:jc w:val="both"/>
      </w:pPr>
      <w:r w:rsidRPr="004F6E52">
        <w:t>Les principes de démocratie participative et de gouvernance ouverte pour les municipalités tunisienne</w:t>
      </w:r>
      <w:r w:rsidRPr="004F6E52">
        <w:rPr>
          <w:rFonts w:ascii="Calibri Light" w:eastAsia="Times New Roman" w:hAnsi="Calibri Light" w:cs="Times New Roman"/>
        </w:rPr>
        <w:t xml:space="preserve"> </w:t>
      </w:r>
      <w:r w:rsidRPr="004F6E52">
        <w:t xml:space="preserve">sont inscrits dans la Constitution de 2014. Si toutes les municipalités partagent ces principes de transparence, intégrité, participation citoyenne et amélioration du service public, la transcription de ceux-ci en politiques publiques locales est parfois complexe. </w:t>
      </w:r>
      <w:r>
        <w:t xml:space="preserve">Ce guide, </w:t>
      </w:r>
      <w:r w:rsidRPr="004F6E52">
        <w:t>à destination des agents publics, des élus locaux et des municipalités tunisiennes</w:t>
      </w:r>
      <w:r>
        <w:t>,</w:t>
      </w:r>
      <w:r w:rsidRPr="004F6E52">
        <w:t xml:space="preserve"> a pour objectif de favoriser la compréhension des principes du Gouvernement ouvert et d’accompagner les municipalités dans l’application de ceux-ci. </w:t>
      </w:r>
    </w:p>
    <w:p w:rsidR="00793408" w:rsidRDefault="004F6E52" w:rsidP="004F6E52">
      <w:r>
        <w:t xml:space="preserve">Le Guide est disponible sur le lien suivant : </w:t>
      </w:r>
      <w:hyperlink r:id="rId9" w:history="1">
        <w:r w:rsidRPr="000C4C72">
          <w:rPr>
            <w:rStyle w:val="Lienhypertexte"/>
          </w:rPr>
          <w:t>https://www.expertisefrance.fr/documents/20182/706401/Guide+pratique+-+Mettre+en+place+les+principes+du+gouvernement+ouvert+au+niveau+local+en+Tunisie/29bc0019-b0cb-4fac-8bf8-e61bb671ace7</w:t>
        </w:r>
      </w:hyperlink>
    </w:p>
    <w:p w:rsidR="004F6E52" w:rsidRDefault="004F6E52" w:rsidP="004F6E52">
      <w:pPr>
        <w:jc w:val="both"/>
      </w:pPr>
      <w:r>
        <w:t>Suite à la publication de ce guide, le projet #PAGOF souhaiterait aujourd’hui organiser des ateliers de sensibilisation sur le guide et sur les principes du gouvernement ouvert auprès des collectivités et des OSC de trois régions.</w:t>
      </w:r>
    </w:p>
    <w:p w:rsidR="00EC60D7" w:rsidRDefault="00215455" w:rsidP="004F6E52">
      <w:pPr>
        <w:jc w:val="both"/>
      </w:pPr>
      <w:r>
        <w:t>Chaque atelier (au total 3 ateliers)</w:t>
      </w:r>
      <w:r w:rsidR="00EC60D7">
        <w:t xml:space="preserve"> devra durer 2 ou 3 jours et contenir des parties théoriques et pratiques, notamment par l’utilisation d’un </w:t>
      </w:r>
      <w:r w:rsidR="008B50DB">
        <w:t>« </w:t>
      </w:r>
      <w:r w:rsidR="00EC60D7">
        <w:t>serious game</w:t>
      </w:r>
      <w:r w:rsidR="008B50DB">
        <w:t> »</w:t>
      </w:r>
      <w:r w:rsidR="00EC60D7">
        <w:t xml:space="preserve"> ou autre</w:t>
      </w:r>
      <w:r w:rsidR="008B50DB">
        <w:t>s</w:t>
      </w:r>
      <w:r w:rsidR="00EC60D7">
        <w:t xml:space="preserve"> jeux de mise en situation.</w:t>
      </w:r>
      <w:r>
        <w:t xml:space="preserve"> </w:t>
      </w:r>
    </w:p>
    <w:p w:rsidR="00EC60D7" w:rsidRDefault="00215455" w:rsidP="004F6E52">
      <w:pPr>
        <w:jc w:val="both"/>
      </w:pPr>
      <w:r>
        <w:t>Les résultats attendus :</w:t>
      </w:r>
    </w:p>
    <w:p w:rsidR="00215455" w:rsidRDefault="00215455" w:rsidP="00215455">
      <w:pPr>
        <w:pStyle w:val="Paragraphedeliste"/>
        <w:numPr>
          <w:ilvl w:val="0"/>
          <w:numId w:val="42"/>
        </w:numPr>
        <w:jc w:val="both"/>
      </w:pPr>
      <w:r>
        <w:t>Les participants ont une meilleure compréhension des principes du gouvernement ouvert ;</w:t>
      </w:r>
    </w:p>
    <w:p w:rsidR="00215455" w:rsidRDefault="00215455" w:rsidP="00215455">
      <w:pPr>
        <w:pStyle w:val="Paragraphedeliste"/>
        <w:numPr>
          <w:ilvl w:val="0"/>
          <w:numId w:val="42"/>
        </w:numPr>
        <w:jc w:val="both"/>
      </w:pPr>
      <w:r>
        <w:t>Les participants sont en mesure de mettre en application les principes du gouvernement ouvert ;</w:t>
      </w:r>
    </w:p>
    <w:p w:rsidR="00215455" w:rsidRDefault="00215455" w:rsidP="00215455">
      <w:pPr>
        <w:pStyle w:val="Paragraphedeliste"/>
        <w:numPr>
          <w:ilvl w:val="0"/>
          <w:numId w:val="42"/>
        </w:numPr>
        <w:jc w:val="both"/>
      </w:pPr>
      <w:r>
        <w:t>Les participants disposent d’outils pratiques</w:t>
      </w:r>
      <w:r w:rsidR="0044453D">
        <w:t>.</w:t>
      </w:r>
    </w:p>
    <w:p w:rsidR="0044453D" w:rsidRDefault="0044453D" w:rsidP="0044453D">
      <w:pPr>
        <w:pStyle w:val="Paragraphedeliste"/>
        <w:jc w:val="both"/>
      </w:pPr>
    </w:p>
    <w:p w:rsidR="00793408" w:rsidRPr="00793408" w:rsidRDefault="00793408" w:rsidP="00793408">
      <w:pPr>
        <w:pStyle w:val="Titre1"/>
        <w:spacing w:before="0" w:after="120" w:line="240" w:lineRule="auto"/>
      </w:pPr>
      <w:r>
        <w:t>Prestation à fournir</w:t>
      </w:r>
    </w:p>
    <w:p w:rsidR="00EC60D7" w:rsidRPr="00EC60D7" w:rsidRDefault="00EC60D7" w:rsidP="00EC60D7">
      <w:r w:rsidRPr="00EC60D7">
        <w:t>Le prestataire devra:</w:t>
      </w:r>
    </w:p>
    <w:p w:rsidR="00EC60D7" w:rsidRPr="00EC60D7" w:rsidRDefault="00EC60D7" w:rsidP="00EC60D7">
      <w:pPr>
        <w:numPr>
          <w:ilvl w:val="0"/>
          <w:numId w:val="40"/>
        </w:numPr>
      </w:pPr>
      <w:r w:rsidRPr="00EC60D7">
        <w:t>Proposer un programme de formation détaillé (modules abordés, méthodes pédagogiques utilisées, format des modules, supports de formation éventuels etc.)  et adapté aux participants ;</w:t>
      </w:r>
    </w:p>
    <w:p w:rsidR="00EC60D7" w:rsidRDefault="00EC60D7" w:rsidP="00EC60D7">
      <w:pPr>
        <w:numPr>
          <w:ilvl w:val="0"/>
          <w:numId w:val="40"/>
        </w:numPr>
      </w:pPr>
      <w:r w:rsidRPr="00EC60D7">
        <w:t>Préparer tous les supports de fo</w:t>
      </w:r>
      <w:r>
        <w:t>rmation nécessaires</w:t>
      </w:r>
      <w:r w:rsidR="008B50DB">
        <w:t> ;</w:t>
      </w:r>
    </w:p>
    <w:p w:rsidR="00EC60D7" w:rsidRDefault="008B50DB" w:rsidP="00EC60D7">
      <w:pPr>
        <w:numPr>
          <w:ilvl w:val="0"/>
          <w:numId w:val="40"/>
        </w:numPr>
      </w:pPr>
      <w:r>
        <w:t>A</w:t>
      </w:r>
      <w:r w:rsidR="00EC60D7" w:rsidRPr="00EC60D7">
        <w:t xml:space="preserve">nimer </w:t>
      </w:r>
      <w:r>
        <w:t>les trois ateliers de sensibilisation ;</w:t>
      </w:r>
    </w:p>
    <w:p w:rsidR="008B50DB" w:rsidRPr="00EC60D7" w:rsidRDefault="008B50DB" w:rsidP="00EC60D7">
      <w:pPr>
        <w:numPr>
          <w:ilvl w:val="0"/>
          <w:numId w:val="40"/>
        </w:numPr>
      </w:pPr>
      <w:r>
        <w:t>Prévoir une évaluation à la fin de chaque atelier.</w:t>
      </w:r>
    </w:p>
    <w:p w:rsidR="00793408" w:rsidRPr="00793408" w:rsidRDefault="00793408" w:rsidP="00793408"/>
    <w:p w:rsidR="00B55C2E" w:rsidRDefault="00BC7B8B" w:rsidP="00BC34DE">
      <w:pPr>
        <w:pStyle w:val="Titre1"/>
        <w:spacing w:before="0" w:after="120" w:line="240" w:lineRule="auto"/>
      </w:pPr>
      <w:r w:rsidRPr="008A7010">
        <w:t>Liv</w:t>
      </w:r>
      <w:r w:rsidR="00B55C2E" w:rsidRPr="008A7010">
        <w:t>rables</w:t>
      </w:r>
      <w:r w:rsidR="00793408">
        <w:t xml:space="preserve"> Attendus et Calendrier des Livrables</w:t>
      </w:r>
    </w:p>
    <w:p w:rsidR="008B50DB" w:rsidRPr="008B50DB" w:rsidRDefault="008B50DB" w:rsidP="008B50DB">
      <w:r w:rsidRPr="008B50DB">
        <w:t>Au terme de la prestation, le prestataire devra fournir :</w:t>
      </w:r>
    </w:p>
    <w:p w:rsidR="008B50DB" w:rsidRDefault="008B50DB" w:rsidP="008B50DB">
      <w:pPr>
        <w:numPr>
          <w:ilvl w:val="0"/>
          <w:numId w:val="37"/>
        </w:numPr>
      </w:pPr>
      <w:r w:rsidRPr="008B50DB">
        <w:t>Les supports de formation utilisés</w:t>
      </w:r>
      <w:r>
        <w:t> ;</w:t>
      </w:r>
    </w:p>
    <w:p w:rsidR="008B50DB" w:rsidRDefault="008B50DB" w:rsidP="008B50DB">
      <w:pPr>
        <w:numPr>
          <w:ilvl w:val="0"/>
          <w:numId w:val="37"/>
        </w:numPr>
      </w:pPr>
      <w:r>
        <w:t>Une synthèse des évaluations pour chaque atelier ;</w:t>
      </w:r>
    </w:p>
    <w:p w:rsidR="002D3D64" w:rsidRDefault="008B50DB" w:rsidP="008B50DB">
      <w:pPr>
        <w:numPr>
          <w:ilvl w:val="0"/>
          <w:numId w:val="37"/>
        </w:numPr>
      </w:pPr>
      <w:r>
        <w:lastRenderedPageBreak/>
        <w:t>Un r</w:t>
      </w:r>
      <w:r w:rsidRPr="008B50DB">
        <w:t>apport de fin de mission</w:t>
      </w:r>
      <w:r>
        <w:t>.</w:t>
      </w:r>
    </w:p>
    <w:p w:rsidR="002D3D64" w:rsidRPr="002D3D64" w:rsidRDefault="002D3D64" w:rsidP="002D3D64">
      <w:pPr>
        <w:pStyle w:val="Titre1"/>
        <w:spacing w:before="0" w:after="120" w:line="240" w:lineRule="auto"/>
      </w:pPr>
      <w:r>
        <w:t>Participants</w:t>
      </w:r>
    </w:p>
    <w:p w:rsidR="00D76EE5" w:rsidRPr="00BC34DE" w:rsidRDefault="008B50DB" w:rsidP="008B50DB">
      <w:pPr>
        <w:widowControl w:val="0"/>
        <w:spacing w:after="120" w:line="240" w:lineRule="auto"/>
        <w:jc w:val="both"/>
      </w:pPr>
      <w:r>
        <w:t>Au maximum 20 personnes (collectivités et OSC)</w:t>
      </w:r>
    </w:p>
    <w:p w:rsidR="00626746" w:rsidRPr="008A7010" w:rsidRDefault="00626746" w:rsidP="00626746">
      <w:pPr>
        <w:pStyle w:val="Titre1"/>
        <w:spacing w:before="0" w:after="120" w:line="240" w:lineRule="auto"/>
      </w:pPr>
      <w:r w:rsidRPr="008A7010">
        <w:t xml:space="preserve">Type </w:t>
      </w:r>
      <w:r w:rsidR="00BC7B8B" w:rsidRPr="008A7010">
        <w:t>de contra</w:t>
      </w:r>
      <w:r w:rsidRPr="008A7010">
        <w:t>t</w:t>
      </w:r>
    </w:p>
    <w:p w:rsidR="00D76EE5" w:rsidRPr="008A7010" w:rsidRDefault="00BC34DE" w:rsidP="00626746">
      <w:pPr>
        <w:widowControl w:val="0"/>
        <w:spacing w:after="120" w:line="240" w:lineRule="auto"/>
        <w:jc w:val="both"/>
      </w:pPr>
      <w:r>
        <w:t>Court terme</w:t>
      </w:r>
    </w:p>
    <w:p w:rsidR="00626746" w:rsidRPr="00C807CF" w:rsidRDefault="00BC7B8B" w:rsidP="00626746">
      <w:pPr>
        <w:pStyle w:val="Titre1"/>
        <w:spacing w:before="0" w:after="120" w:line="240" w:lineRule="auto"/>
      </w:pPr>
      <w:r w:rsidRPr="00C807CF">
        <w:t xml:space="preserve">Nombre de jours </w:t>
      </w:r>
      <w:r w:rsidR="008A7010" w:rsidRPr="00C807CF">
        <w:t>d’expertise</w:t>
      </w:r>
    </w:p>
    <w:p w:rsidR="00626746" w:rsidRPr="00C807CF" w:rsidRDefault="00C807CF" w:rsidP="00626746">
      <w:pPr>
        <w:widowControl w:val="0"/>
        <w:spacing w:after="120" w:line="240" w:lineRule="auto"/>
        <w:jc w:val="both"/>
      </w:pPr>
      <w:r w:rsidRPr="00C807CF">
        <w:t xml:space="preserve">Au maximum 13 jours de prestation </w:t>
      </w:r>
    </w:p>
    <w:p w:rsidR="00626746" w:rsidRPr="00C807CF" w:rsidRDefault="00BC7B8B" w:rsidP="00626746">
      <w:pPr>
        <w:pStyle w:val="Titre1"/>
        <w:spacing w:before="0" w:after="120" w:line="240" w:lineRule="auto"/>
      </w:pPr>
      <w:r w:rsidRPr="00C807CF">
        <w:t>Calendrier prévisionnel</w:t>
      </w:r>
      <w:r w:rsidR="00626746" w:rsidRPr="00C807CF">
        <w:tab/>
      </w:r>
    </w:p>
    <w:p w:rsidR="00C807CF" w:rsidRPr="00C807CF" w:rsidRDefault="00C807CF" w:rsidP="00626746">
      <w:pPr>
        <w:widowControl w:val="0"/>
        <w:spacing w:after="120" w:line="240" w:lineRule="auto"/>
        <w:jc w:val="both"/>
      </w:pPr>
      <w:bookmarkStart w:id="0" w:name="_Hlk506916878"/>
      <w:r w:rsidRPr="00C807CF">
        <w:t>Mai 2019</w:t>
      </w:r>
    </w:p>
    <w:bookmarkEnd w:id="0"/>
    <w:p w:rsidR="00626746" w:rsidRPr="008A7010" w:rsidRDefault="00BC7B8B" w:rsidP="005A45D0">
      <w:pPr>
        <w:pStyle w:val="Titre1"/>
        <w:spacing w:after="120" w:line="240" w:lineRule="auto"/>
      </w:pPr>
      <w:r w:rsidRPr="00C807CF">
        <w:t>Lieu d’ex</w:t>
      </w:r>
      <w:r w:rsidR="008A7010" w:rsidRPr="00C807CF">
        <w:t>é</w:t>
      </w:r>
      <w:r w:rsidRPr="00C807CF">
        <w:t>cution</w:t>
      </w:r>
      <w:r w:rsidR="00626746" w:rsidRPr="008A7010">
        <w:tab/>
      </w:r>
    </w:p>
    <w:p w:rsidR="00D76EE5" w:rsidRPr="00A66E2B" w:rsidRDefault="00C807CF" w:rsidP="00626746">
      <w:pPr>
        <w:widowControl w:val="0"/>
        <w:spacing w:after="120" w:line="240" w:lineRule="auto"/>
        <w:jc w:val="both"/>
      </w:pPr>
      <w:r>
        <w:t>Les trois régions seront définies ultérieurement</w:t>
      </w:r>
    </w:p>
    <w:p w:rsidR="00626746" w:rsidRPr="00A66E2B" w:rsidRDefault="00BC7B8B" w:rsidP="005A45D0">
      <w:pPr>
        <w:pStyle w:val="Titre1"/>
        <w:spacing w:after="120" w:line="240" w:lineRule="auto"/>
      </w:pPr>
      <w:r w:rsidRPr="00A66E2B">
        <w:t>Profil requis de l’expert</w:t>
      </w:r>
    </w:p>
    <w:p w:rsidR="008B50DB" w:rsidRPr="008B50DB" w:rsidRDefault="008B50DB" w:rsidP="008B50DB">
      <w:pPr>
        <w:pStyle w:val="Paragraphedeliste"/>
        <w:spacing w:before="120"/>
        <w:ind w:left="425"/>
        <w:rPr>
          <w:u w:val="single"/>
        </w:rPr>
      </w:pPr>
      <w:r w:rsidRPr="008B50DB">
        <w:rPr>
          <w:u w:val="single"/>
        </w:rPr>
        <w:t>Qualifications et compétences</w:t>
      </w:r>
    </w:p>
    <w:p w:rsidR="008B50DB" w:rsidRPr="008B50DB" w:rsidRDefault="008B50DB" w:rsidP="008B50DB">
      <w:pPr>
        <w:pStyle w:val="Paragraphedeliste"/>
        <w:numPr>
          <w:ilvl w:val="0"/>
          <w:numId w:val="41"/>
        </w:numPr>
        <w:spacing w:before="120" w:after="120"/>
        <w:contextualSpacing w:val="0"/>
      </w:pPr>
      <w:r w:rsidRPr="008B50DB">
        <w:t xml:space="preserve">Connaissance des principes de gouvernement ouvert, transparence des gouvernements, lutte contre la corruption, </w:t>
      </w:r>
      <w:r>
        <w:t>participation citoyenne etc.</w:t>
      </w:r>
      <w:r w:rsidRPr="008B50DB">
        <w:t> ; </w:t>
      </w:r>
    </w:p>
    <w:p w:rsidR="008B50DB" w:rsidRDefault="008B50DB" w:rsidP="008B50DB">
      <w:pPr>
        <w:pStyle w:val="Paragraphedeliste"/>
        <w:numPr>
          <w:ilvl w:val="0"/>
          <w:numId w:val="41"/>
        </w:numPr>
        <w:spacing w:before="120" w:after="120"/>
        <w:contextualSpacing w:val="0"/>
      </w:pPr>
      <w:r w:rsidRPr="008B50DB">
        <w:t xml:space="preserve">Connaissance de l’administration publique </w:t>
      </w:r>
      <w:r>
        <w:t xml:space="preserve">et des OSC au niveau local </w:t>
      </w:r>
      <w:r w:rsidRPr="008B50DB">
        <w:t>;</w:t>
      </w:r>
    </w:p>
    <w:p w:rsidR="008B50DB" w:rsidRDefault="008B50DB" w:rsidP="008B50DB">
      <w:pPr>
        <w:pStyle w:val="Paragraphedeliste"/>
        <w:numPr>
          <w:ilvl w:val="0"/>
          <w:numId w:val="41"/>
        </w:numPr>
        <w:spacing w:before="120" w:after="120"/>
        <w:contextualSpacing w:val="0"/>
      </w:pPr>
      <w:r>
        <w:t>Connaissance des enjeux du gouvernement ouvert au niveau local ;</w:t>
      </w:r>
    </w:p>
    <w:p w:rsidR="008B50DB" w:rsidRDefault="008B50DB" w:rsidP="008B50DB">
      <w:pPr>
        <w:pStyle w:val="Paragraphedeliste"/>
        <w:numPr>
          <w:ilvl w:val="0"/>
          <w:numId w:val="41"/>
        </w:numPr>
        <w:spacing w:before="120" w:after="120"/>
        <w:contextualSpacing w:val="0"/>
      </w:pPr>
      <w:r>
        <w:t>Connaissance des textes législatifs et du code des collec</w:t>
      </w:r>
      <w:r w:rsidR="0094798D">
        <w:t>tivités locales tunisiens seraient un atout ;</w:t>
      </w:r>
    </w:p>
    <w:p w:rsidR="00C807CF" w:rsidRDefault="00C807CF" w:rsidP="008B50DB">
      <w:pPr>
        <w:pStyle w:val="Paragraphedeliste"/>
        <w:numPr>
          <w:ilvl w:val="0"/>
          <w:numId w:val="41"/>
        </w:numPr>
        <w:spacing w:before="120" w:after="120"/>
        <w:contextualSpacing w:val="0"/>
      </w:pPr>
      <w:r>
        <w:t>Bonne connaissance du contexte administratif tunisien notamment au niveau local ;</w:t>
      </w:r>
    </w:p>
    <w:p w:rsidR="00C807CF" w:rsidRPr="008B50DB" w:rsidRDefault="00C807CF" w:rsidP="008B50DB">
      <w:pPr>
        <w:pStyle w:val="Paragraphedeliste"/>
        <w:numPr>
          <w:ilvl w:val="0"/>
          <w:numId w:val="41"/>
        </w:numPr>
        <w:spacing w:before="120" w:after="120"/>
        <w:contextualSpacing w:val="0"/>
      </w:pPr>
      <w:r>
        <w:t xml:space="preserve">Une bonne </w:t>
      </w:r>
      <w:r w:rsidR="00F2223E">
        <w:t>maitrise</w:t>
      </w:r>
      <w:r>
        <w:t xml:space="preserve"> des langues arabe et française ;</w:t>
      </w:r>
    </w:p>
    <w:p w:rsidR="008B50DB" w:rsidRPr="008B50DB" w:rsidRDefault="008B50DB" w:rsidP="008B50DB">
      <w:pPr>
        <w:pStyle w:val="Paragraphedeliste"/>
        <w:numPr>
          <w:ilvl w:val="0"/>
          <w:numId w:val="41"/>
        </w:numPr>
        <w:spacing w:before="120"/>
        <w:contextualSpacing w:val="0"/>
      </w:pPr>
      <w:r w:rsidRPr="008B50DB">
        <w:t>Excellentes compétences orales.</w:t>
      </w:r>
    </w:p>
    <w:p w:rsidR="008B50DB" w:rsidRPr="008B50DB" w:rsidRDefault="008B50DB" w:rsidP="008B50DB">
      <w:pPr>
        <w:pStyle w:val="Paragraphedeliste"/>
        <w:spacing w:before="120"/>
        <w:ind w:left="425"/>
        <w:rPr>
          <w:u w:val="single"/>
        </w:rPr>
      </w:pPr>
      <w:r w:rsidRPr="008B50DB">
        <w:rPr>
          <w:u w:val="single"/>
        </w:rPr>
        <w:t>Expérience professionnelle générale et spécifiques</w:t>
      </w:r>
    </w:p>
    <w:p w:rsidR="008B50DB" w:rsidRPr="008B50DB" w:rsidRDefault="008B50DB" w:rsidP="008B50DB">
      <w:pPr>
        <w:pStyle w:val="Paragraphedeliste"/>
        <w:numPr>
          <w:ilvl w:val="0"/>
          <w:numId w:val="41"/>
        </w:numPr>
      </w:pPr>
      <w:r w:rsidRPr="008B50DB">
        <w:t>Expérience dans la mise en œuvre de projet/activités sur les principes de gouvernement ouvert, transparence des gouvernements, lutte contre la corruption</w:t>
      </w:r>
      <w:r w:rsidR="0094798D">
        <w:t xml:space="preserve"> etc.</w:t>
      </w:r>
      <w:r w:rsidRPr="008B50DB">
        <w:t>;</w:t>
      </w:r>
    </w:p>
    <w:p w:rsidR="008B50DB" w:rsidRDefault="008B50DB" w:rsidP="008B50DB">
      <w:pPr>
        <w:pStyle w:val="Paragraphedeliste"/>
        <w:numPr>
          <w:ilvl w:val="0"/>
          <w:numId w:val="41"/>
        </w:numPr>
      </w:pPr>
      <w:r w:rsidRPr="008B50DB">
        <w:t xml:space="preserve">Expérience en tant que formateur dans le domaine </w:t>
      </w:r>
      <w:r w:rsidR="0094798D">
        <w:t>du gouvernement ouvert au niveau local;</w:t>
      </w:r>
    </w:p>
    <w:p w:rsidR="0094798D" w:rsidRPr="008B50DB" w:rsidRDefault="0094798D" w:rsidP="008B50DB">
      <w:pPr>
        <w:pStyle w:val="Paragraphedeliste"/>
        <w:numPr>
          <w:ilvl w:val="0"/>
          <w:numId w:val="41"/>
        </w:numPr>
      </w:pPr>
      <w:r>
        <w:t>Expérience dans des activités similaires ;</w:t>
      </w:r>
    </w:p>
    <w:p w:rsidR="00D76EE5" w:rsidRDefault="008B50DB" w:rsidP="00C807CF">
      <w:pPr>
        <w:pStyle w:val="Paragraphedeliste"/>
        <w:numPr>
          <w:ilvl w:val="0"/>
          <w:numId w:val="41"/>
        </w:numPr>
      </w:pPr>
      <w:r w:rsidRPr="008B50DB">
        <w:t>Capacité à travailler en milieu interculturel</w:t>
      </w:r>
      <w:r w:rsidR="0094798D">
        <w:t>.</w:t>
      </w:r>
    </w:p>
    <w:p w:rsidR="00C807CF" w:rsidRPr="00C807CF" w:rsidRDefault="00C807CF" w:rsidP="00C807CF">
      <w:pPr>
        <w:keepNext/>
        <w:keepLines/>
        <w:spacing w:before="240" w:after="120" w:line="240" w:lineRule="auto"/>
        <w:outlineLvl w:val="0"/>
        <w:rPr>
          <w:rFonts w:ascii="Calibri Light" w:eastAsia="Times New Roman" w:hAnsi="Calibri Light" w:cs="Times New Roman"/>
          <w:color w:val="2E74B5"/>
          <w:sz w:val="32"/>
          <w:szCs w:val="32"/>
        </w:rPr>
      </w:pPr>
      <w:bookmarkStart w:id="1" w:name="_Toc526153050"/>
      <w:r w:rsidRPr="00C807CF">
        <w:rPr>
          <w:rFonts w:ascii="Calibri Light" w:eastAsia="Times New Roman" w:hAnsi="Calibri Light" w:cs="Times New Roman"/>
          <w:color w:val="2E74B5"/>
          <w:sz w:val="32"/>
          <w:szCs w:val="32"/>
        </w:rPr>
        <w:t>Soumission des propositions</w:t>
      </w:r>
      <w:bookmarkEnd w:id="1"/>
    </w:p>
    <w:p w:rsidR="00C807CF" w:rsidRPr="00C807CF" w:rsidRDefault="00C807CF" w:rsidP="00C80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rPr>
      </w:pPr>
      <w:r w:rsidRPr="00C807CF">
        <w:rPr>
          <w:rFonts w:ascii="Calibri" w:eastAsia="Calibri" w:hAnsi="Calibri" w:cs="Times New Roman"/>
        </w:rPr>
        <w:t>Les prestataires intéressés doivent inclure les documents suivants dans leurs propositions :</w:t>
      </w:r>
    </w:p>
    <w:p w:rsidR="00C807CF" w:rsidRPr="00C807CF" w:rsidRDefault="00C807CF" w:rsidP="00C807CF">
      <w:pPr>
        <w:widowControl w:val="0"/>
        <w:numPr>
          <w:ilvl w:val="0"/>
          <w:numId w:val="43"/>
        </w:numPr>
        <w:spacing w:before="120" w:after="120" w:line="240" w:lineRule="auto"/>
        <w:jc w:val="both"/>
        <w:rPr>
          <w:rFonts w:ascii="Calibri" w:eastAsia="Calibri" w:hAnsi="Calibri" w:cs="Times New Roman"/>
        </w:rPr>
      </w:pPr>
      <w:r w:rsidRPr="00C807CF">
        <w:rPr>
          <w:rFonts w:ascii="Calibri" w:eastAsia="Calibri" w:hAnsi="Calibri" w:cs="Times New Roman"/>
        </w:rPr>
        <w:t>Une brève proposition technique détaillant leur compréhension du contexte et des termes de référence, la méthode de formation proposée</w:t>
      </w:r>
      <w:r>
        <w:rPr>
          <w:rFonts w:ascii="Calibri" w:eastAsia="Calibri" w:hAnsi="Calibri" w:cs="Times New Roman"/>
        </w:rPr>
        <w:t xml:space="preserve"> (contenu ; durée de la formation, méthodologie envisagée)</w:t>
      </w:r>
      <w:r w:rsidRPr="00C807CF">
        <w:rPr>
          <w:rFonts w:ascii="Calibri" w:eastAsia="Calibri" w:hAnsi="Calibri" w:cs="Times New Roman"/>
        </w:rPr>
        <w:t> ainsi qu’une proposition de calendrier ;</w:t>
      </w:r>
    </w:p>
    <w:p w:rsidR="00C807CF" w:rsidRPr="00C807CF" w:rsidRDefault="00C807CF" w:rsidP="00C807CF">
      <w:pPr>
        <w:widowControl w:val="0"/>
        <w:numPr>
          <w:ilvl w:val="0"/>
          <w:numId w:val="43"/>
        </w:numPr>
        <w:spacing w:before="120" w:after="120" w:line="240" w:lineRule="auto"/>
        <w:jc w:val="both"/>
        <w:rPr>
          <w:rFonts w:ascii="Calibri" w:eastAsia="Calibri" w:hAnsi="Calibri" w:cs="Times New Roman"/>
        </w:rPr>
      </w:pPr>
      <w:r w:rsidRPr="00C807CF">
        <w:rPr>
          <w:rFonts w:ascii="Calibri" w:eastAsia="Calibri" w:hAnsi="Calibri" w:cs="Times New Roman"/>
        </w:rPr>
        <w:t>Le CV d</w:t>
      </w:r>
      <w:r>
        <w:rPr>
          <w:rFonts w:ascii="Calibri" w:eastAsia="Calibri" w:hAnsi="Calibri" w:cs="Times New Roman"/>
        </w:rPr>
        <w:t>e l’</w:t>
      </w:r>
      <w:r w:rsidRPr="00C807CF">
        <w:rPr>
          <w:rFonts w:ascii="Calibri" w:eastAsia="Calibri" w:hAnsi="Calibri" w:cs="Times New Roman"/>
        </w:rPr>
        <w:t>expert(</w:t>
      </w:r>
      <w:r>
        <w:rPr>
          <w:rFonts w:ascii="Calibri" w:eastAsia="Calibri" w:hAnsi="Calibri" w:cs="Times New Roman"/>
        </w:rPr>
        <w:t>e</w:t>
      </w:r>
      <w:r w:rsidRPr="00C807CF">
        <w:rPr>
          <w:rFonts w:ascii="Calibri" w:eastAsia="Calibri" w:hAnsi="Calibri" w:cs="Times New Roman"/>
        </w:rPr>
        <w:t>) proposé(s) contenant des informations détaillées sur les qualifications, l'expérience et les références appropriées ;</w:t>
      </w:r>
    </w:p>
    <w:p w:rsidR="00C807CF" w:rsidRPr="00C807CF" w:rsidRDefault="00C807CF" w:rsidP="00C807CF">
      <w:pPr>
        <w:widowControl w:val="0"/>
        <w:numPr>
          <w:ilvl w:val="0"/>
          <w:numId w:val="43"/>
        </w:numPr>
        <w:spacing w:before="120" w:after="120" w:line="240" w:lineRule="auto"/>
        <w:jc w:val="both"/>
        <w:rPr>
          <w:rFonts w:ascii="Calibri" w:eastAsia="Calibri" w:hAnsi="Calibri" w:cs="Times New Roman"/>
        </w:rPr>
      </w:pPr>
      <w:r w:rsidRPr="00C807CF">
        <w:rPr>
          <w:rFonts w:ascii="Calibri" w:eastAsia="Calibri" w:hAnsi="Calibri" w:cs="Times New Roman"/>
        </w:rPr>
        <w:t xml:space="preserve">Une proposition financière détaillée en jours-homme au total. </w:t>
      </w:r>
    </w:p>
    <w:p w:rsidR="00C807CF" w:rsidRPr="00C807CF" w:rsidRDefault="00C807CF" w:rsidP="00C807CF">
      <w:pPr>
        <w:widowControl w:val="0"/>
        <w:spacing w:before="120" w:after="120" w:line="240" w:lineRule="auto"/>
        <w:jc w:val="both"/>
        <w:rPr>
          <w:rFonts w:ascii="Calibri" w:eastAsia="Calibri" w:hAnsi="Calibri" w:cs="Times New Roman"/>
        </w:rPr>
      </w:pPr>
    </w:p>
    <w:p w:rsidR="00C807CF" w:rsidRPr="00C807CF" w:rsidRDefault="00C807CF" w:rsidP="005B01D6">
      <w:pPr>
        <w:widowControl w:val="0"/>
        <w:spacing w:before="120" w:after="120" w:line="240" w:lineRule="auto"/>
        <w:jc w:val="both"/>
        <w:rPr>
          <w:rFonts w:ascii="Calibri" w:eastAsia="Calibri" w:hAnsi="Calibri" w:cs="Times New Roman"/>
        </w:rPr>
      </w:pPr>
      <w:r w:rsidRPr="00C807CF">
        <w:rPr>
          <w:rFonts w:ascii="Calibri" w:eastAsia="Calibri" w:hAnsi="Calibri" w:cs="Times New Roman"/>
        </w:rPr>
        <w:t>La proposition complète doit être envoyée par e-mail au plus tard le 1</w:t>
      </w:r>
      <w:r w:rsidR="005B01D6">
        <w:rPr>
          <w:rFonts w:ascii="Calibri" w:eastAsia="Calibri" w:hAnsi="Calibri" w:cs="Times New Roman"/>
        </w:rPr>
        <w:t>0</w:t>
      </w:r>
      <w:r w:rsidRPr="00C807CF">
        <w:rPr>
          <w:rFonts w:ascii="Calibri" w:eastAsia="Calibri" w:hAnsi="Calibri" w:cs="Times New Roman"/>
        </w:rPr>
        <w:t>/0</w:t>
      </w:r>
      <w:r w:rsidR="005B01D6">
        <w:rPr>
          <w:rFonts w:ascii="Calibri" w:eastAsia="Calibri" w:hAnsi="Calibri" w:cs="Times New Roman"/>
        </w:rPr>
        <w:t>5</w:t>
      </w:r>
      <w:r w:rsidRPr="00C807CF">
        <w:rPr>
          <w:rFonts w:ascii="Calibri" w:eastAsia="Calibri" w:hAnsi="Calibri" w:cs="Times New Roman"/>
        </w:rPr>
        <w:t xml:space="preserve">/2019 </w:t>
      </w:r>
      <w:r w:rsidR="005B01D6">
        <w:rPr>
          <w:rFonts w:ascii="Calibri" w:eastAsia="Calibri" w:hAnsi="Calibri" w:cs="Times New Roman"/>
        </w:rPr>
        <w:t>aux </w:t>
      </w:r>
      <w:r w:rsidRPr="00C807CF">
        <w:rPr>
          <w:rFonts w:ascii="Calibri" w:eastAsia="Calibri" w:hAnsi="Calibri" w:cs="Times New Roman"/>
        </w:rPr>
        <w:t>adresse</w:t>
      </w:r>
      <w:r w:rsidR="005B01D6">
        <w:rPr>
          <w:rFonts w:ascii="Calibri" w:eastAsia="Calibri" w:hAnsi="Calibri" w:cs="Times New Roman"/>
        </w:rPr>
        <w:t>s</w:t>
      </w:r>
      <w:r w:rsidRPr="00C807CF">
        <w:rPr>
          <w:rFonts w:ascii="Calibri" w:eastAsia="Calibri" w:hAnsi="Calibri" w:cs="Times New Roman"/>
        </w:rPr>
        <w:t xml:space="preserve"> mail suivante</w:t>
      </w:r>
      <w:r w:rsidR="005B01D6">
        <w:rPr>
          <w:rFonts w:ascii="Calibri" w:eastAsia="Calibri" w:hAnsi="Calibri" w:cs="Times New Roman"/>
        </w:rPr>
        <w:t>s</w:t>
      </w:r>
      <w:r w:rsidRPr="00C807CF">
        <w:rPr>
          <w:rFonts w:ascii="Calibri" w:eastAsia="Calibri" w:hAnsi="Calibri" w:cs="Times New Roman"/>
        </w:rPr>
        <w:t xml:space="preserve"> : </w:t>
      </w:r>
      <w:hyperlink r:id="rId10" w:history="1">
        <w:r w:rsidR="005B01D6" w:rsidRPr="00813A17">
          <w:rPr>
            <w:rStyle w:val="Lienhypertexte"/>
            <w:rFonts w:ascii="Calibri" w:eastAsia="Calibri" w:hAnsi="Calibri" w:cs="Times New Roman"/>
            <w:b/>
          </w:rPr>
          <w:t>jad@cfi.fr</w:t>
        </w:r>
      </w:hyperlink>
      <w:r w:rsidR="005B01D6" w:rsidRPr="005B01D6">
        <w:rPr>
          <w:rFonts w:ascii="Calibri" w:eastAsia="Calibri" w:hAnsi="Calibri" w:cs="Times New Roman"/>
        </w:rPr>
        <w:t xml:space="preserve">   et </w:t>
      </w:r>
      <w:r w:rsidR="005B01D6">
        <w:rPr>
          <w:rFonts w:ascii="Calibri" w:eastAsia="Calibri" w:hAnsi="Calibri" w:cs="Times New Roman"/>
        </w:rPr>
        <w:t xml:space="preserve"> </w:t>
      </w:r>
      <w:hyperlink r:id="rId11" w:history="1">
        <w:r w:rsidR="005B01D6">
          <w:rPr>
            <w:rStyle w:val="Lienhypertexte"/>
          </w:rPr>
          <w:t>Pagof.tn@gmail.com</w:t>
        </w:r>
      </w:hyperlink>
      <w:r w:rsidR="005B01D6">
        <w:t> </w:t>
      </w:r>
    </w:p>
    <w:p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bookmarkStart w:id="2" w:name="_GoBack"/>
      <w:bookmarkEnd w:id="2"/>
    </w:p>
    <w:sectPr w:rsidR="004C2F5A" w:rsidRPr="008A7010" w:rsidSect="003A1B68">
      <w:footerReference w:type="default" r:id="rId12"/>
      <w:headerReference w:type="first" r:id="rId13"/>
      <w:footerReference w:type="first" r:id="rId14"/>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CDA" w:rsidRDefault="001C0CDA" w:rsidP="006A5321">
      <w:pPr>
        <w:spacing w:after="0" w:line="240" w:lineRule="auto"/>
      </w:pPr>
      <w:r>
        <w:separator/>
      </w:r>
    </w:p>
  </w:endnote>
  <w:endnote w:type="continuationSeparator" w:id="0">
    <w:p w:rsidR="001C0CDA" w:rsidRDefault="001C0CDA"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0AD9CFCA" wp14:editId="610540E9">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5B01D6">
                            <w:rPr>
                              <w:rFonts w:cs="Arial"/>
                              <w:bCs/>
                              <w:noProof/>
                              <w:color w:val="404040"/>
                              <w:sz w:val="20"/>
                              <w:szCs w:val="20"/>
                            </w:rPr>
                            <w:t>3</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5B01D6">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D9CFCA"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5B01D6">
                      <w:rPr>
                        <w:rFonts w:cs="Arial"/>
                        <w:bCs/>
                        <w:noProof/>
                        <w:color w:val="404040"/>
                        <w:sz w:val="20"/>
                        <w:szCs w:val="20"/>
                      </w:rPr>
                      <w:t>3</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5B01D6">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22945D26" wp14:editId="7C97CA4A">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1F229064" wp14:editId="444746BA">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rsidR="00106883" w:rsidRPr="00FA51FC" w:rsidRDefault="00BC7B8B" w:rsidP="003A1B6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Financé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F229064"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rsidR="00106883" w:rsidRPr="00FA51FC" w:rsidRDefault="00BC7B8B" w:rsidP="003A1B6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Financé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5AA2FFE0" wp14:editId="63924F6B">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5B01D6">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5B01D6">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AA2FFE0"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5B01D6">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5B01D6">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p w:rsidR="00106883" w:rsidRPr="003A1B68" w:rsidRDefault="00BC7B8B" w:rsidP="00EF74D3">
    <w:pPr>
      <w:pStyle w:val="Pieddepage"/>
      <w:ind w:left="4153" w:firstLine="3767"/>
    </w:pPr>
    <w:r w:rsidRPr="00BC7B8B">
      <w:rPr>
        <w:noProof/>
        <w:lang w:eastAsia="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CDA" w:rsidRDefault="001C0CDA" w:rsidP="006A5321">
      <w:pPr>
        <w:spacing w:after="0" w:line="240" w:lineRule="auto"/>
      </w:pPr>
      <w:r>
        <w:separator/>
      </w:r>
    </w:p>
  </w:footnote>
  <w:footnote w:type="continuationSeparator" w:id="0">
    <w:p w:rsidR="001C0CDA" w:rsidRDefault="001C0CDA" w:rsidP="006A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83" w:rsidRDefault="00106883" w:rsidP="00793408">
    <w:pPr>
      <w:pStyle w:val="En-tte"/>
    </w:pPr>
    <w:r>
      <w:rPr>
        <w:noProof/>
        <w:lang w:eastAsia="fr-FR"/>
      </w:rPr>
      <w:drawing>
        <wp:anchor distT="0" distB="0" distL="114300" distR="114300" simplePos="0" relativeHeight="251666432" behindDoc="0" locked="0" layoutInCell="1" allowOverlap="1" wp14:anchorId="73A1E047" wp14:editId="24260C77">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rsidR="00106883" w:rsidRDefault="009F1EF8" w:rsidP="009F1EF8">
    <w:pPr>
      <w:pStyle w:val="En-tte"/>
      <w:tabs>
        <w:tab w:val="clear" w:pos="4153"/>
        <w:tab w:val="clear" w:pos="8306"/>
        <w:tab w:val="left" w:pos="2605"/>
      </w:tabs>
    </w:pPr>
    <w:r>
      <w:tab/>
    </w:r>
    <w:r w:rsidR="00793408">
      <w:t xml:space="preserve">                                                                        </w:t>
    </w:r>
    <w:r w:rsidR="00793408" w:rsidRPr="00793408">
      <w:rPr>
        <w:rFonts w:ascii="Calibri" w:eastAsia="Calibri" w:hAnsi="Calibri" w:cs="Times New Roman"/>
        <w:noProof/>
        <w:lang w:eastAsia="fr-FR"/>
      </w:rPr>
      <w:drawing>
        <wp:inline distT="0" distB="0" distL="0" distR="0" wp14:anchorId="079D8969" wp14:editId="41AD3EF6">
          <wp:extent cx="1470660" cy="588523"/>
          <wp:effectExtent l="0" t="0" r="0" b="2540"/>
          <wp:docPr id="6" name="Image 6" descr="C:\Users\jad\Desktop\doc utiles\logo_CFI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c utiles\logo_CFI_CMJ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588523"/>
                  </a:xfrm>
                  <a:prstGeom prst="rect">
                    <a:avLst/>
                  </a:prstGeom>
                  <a:noFill/>
                  <a:ln>
                    <a:noFill/>
                  </a:ln>
                </pic:spPr>
              </pic:pic>
            </a:graphicData>
          </a:graphic>
        </wp:inline>
      </w:drawing>
    </w:r>
  </w:p>
  <w:p w:rsidR="00106883" w:rsidRDefault="00041F5E" w:rsidP="00041F5E">
    <w:pPr>
      <w:pStyle w:val="En-tte"/>
      <w:tabs>
        <w:tab w:val="clear" w:pos="4153"/>
        <w:tab w:val="clear" w:pos="8306"/>
        <w:tab w:val="left" w:pos="7037"/>
      </w:tabs>
    </w:pPr>
    <w:r>
      <w:tab/>
    </w:r>
  </w:p>
  <w:p w:rsidR="00106883" w:rsidRDefault="00106883" w:rsidP="003A1B68">
    <w:pPr>
      <w:pStyle w:val="En-tte"/>
    </w:pPr>
  </w:p>
  <w:p w:rsidR="00106883" w:rsidRPr="003A1B68" w:rsidRDefault="00106883" w:rsidP="003A1B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15:restartNumberingAfterBreak="0">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15:restartNumberingAfterBreak="0">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15:restartNumberingAfterBreak="0">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4624B2"/>
    <w:multiLevelType w:val="hybridMultilevel"/>
    <w:tmpl w:val="98C2E858"/>
    <w:lvl w:ilvl="0" w:tplc="0ED0C3A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E60B94"/>
    <w:multiLevelType w:val="hybridMultilevel"/>
    <w:tmpl w:val="AD808AB8"/>
    <w:lvl w:ilvl="0" w:tplc="8D661D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3E2948"/>
    <w:multiLevelType w:val="multilevel"/>
    <w:tmpl w:val="D4568B9C"/>
    <w:lvl w:ilvl="0">
      <w:start w:val="1"/>
      <w:numFmt w:val="bullet"/>
      <w:lvlText w:val="▪"/>
      <w:lvlJc w:val="left"/>
      <w:pPr>
        <w:ind w:left="720" w:hanging="360"/>
      </w:pPr>
      <w:rPr>
        <w:rFonts w:ascii="Noto Sans Symbols" w:eastAsia="Noto Sans Symbols" w:hAnsi="Noto Sans Symbols" w:cs="Noto Sans Symbols"/>
        <w:b w:val="0"/>
        <w:i w:val="0"/>
        <w:color w:val="ADADAD"/>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0" w15:restartNumberingAfterBreak="0">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7C5EB2"/>
    <w:multiLevelType w:val="hybridMultilevel"/>
    <w:tmpl w:val="FD183FB2"/>
    <w:lvl w:ilvl="0" w:tplc="6332CD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6" w15:restartNumberingAfterBreak="0">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9" w15:restartNumberingAfterBreak="0">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9"/>
  </w:num>
  <w:num w:numId="2">
    <w:abstractNumId w:val="4"/>
  </w:num>
  <w:num w:numId="3">
    <w:abstractNumId w:val="37"/>
  </w:num>
  <w:num w:numId="4">
    <w:abstractNumId w:val="22"/>
  </w:num>
  <w:num w:numId="5">
    <w:abstractNumId w:val="36"/>
  </w:num>
  <w:num w:numId="6">
    <w:abstractNumId w:val="0"/>
  </w:num>
  <w:num w:numId="7">
    <w:abstractNumId w:val="12"/>
  </w:num>
  <w:num w:numId="8">
    <w:abstractNumId w:val="5"/>
  </w:num>
  <w:num w:numId="9">
    <w:abstractNumId w:val="6"/>
  </w:num>
  <w:num w:numId="10">
    <w:abstractNumId w:val="29"/>
  </w:num>
  <w:num w:numId="11">
    <w:abstractNumId w:val="14"/>
  </w:num>
  <w:num w:numId="12">
    <w:abstractNumId w:val="10"/>
  </w:num>
  <w:num w:numId="13">
    <w:abstractNumId w:val="39"/>
  </w:num>
  <w:num w:numId="14">
    <w:abstractNumId w:val="7"/>
  </w:num>
  <w:num w:numId="15">
    <w:abstractNumId w:val="27"/>
  </w:num>
  <w:num w:numId="16">
    <w:abstractNumId w:val="3"/>
  </w:num>
  <w:num w:numId="17">
    <w:abstractNumId w:val="38"/>
  </w:num>
  <w:num w:numId="18">
    <w:abstractNumId w:val="20"/>
  </w:num>
  <w:num w:numId="19">
    <w:abstractNumId w:val="18"/>
  </w:num>
  <w:num w:numId="20">
    <w:abstractNumId w:val="23"/>
  </w:num>
  <w:num w:numId="21">
    <w:abstractNumId w:val="25"/>
  </w:num>
  <w:num w:numId="22">
    <w:abstractNumId w:val="19"/>
  </w:num>
  <w:num w:numId="23">
    <w:abstractNumId w:val="21"/>
  </w:num>
  <w:num w:numId="24">
    <w:abstractNumId w:val="30"/>
  </w:num>
  <w:num w:numId="25">
    <w:abstractNumId w:val="24"/>
  </w:num>
  <w:num w:numId="26">
    <w:abstractNumId w:val="26"/>
  </w:num>
  <w:num w:numId="27">
    <w:abstractNumId w:val="8"/>
  </w:num>
  <w:num w:numId="28">
    <w:abstractNumId w:val="2"/>
  </w:num>
  <w:num w:numId="29">
    <w:abstractNumId w:val="32"/>
  </w:num>
  <w:num w:numId="30">
    <w:abstractNumId w:val="36"/>
  </w:num>
  <w:num w:numId="31">
    <w:abstractNumId w:val="0"/>
  </w:num>
  <w:num w:numId="32">
    <w:abstractNumId w:val="12"/>
  </w:num>
  <w:num w:numId="33">
    <w:abstractNumId w:val="11"/>
  </w:num>
  <w:num w:numId="34">
    <w:abstractNumId w:val="31"/>
  </w:num>
  <w:num w:numId="35">
    <w:abstractNumId w:val="17"/>
  </w:num>
  <w:num w:numId="36">
    <w:abstractNumId w:val="1"/>
  </w:num>
  <w:num w:numId="37">
    <w:abstractNumId w:val="33"/>
  </w:num>
  <w:num w:numId="38">
    <w:abstractNumId w:val="13"/>
  </w:num>
  <w:num w:numId="39">
    <w:abstractNumId w:val="35"/>
  </w:num>
  <w:num w:numId="40">
    <w:abstractNumId w:val="16"/>
  </w:num>
  <w:num w:numId="41">
    <w:abstractNumId w:val="28"/>
  </w:num>
  <w:num w:numId="42">
    <w:abstractNumId w:val="1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21"/>
    <w:rsid w:val="00003441"/>
    <w:rsid w:val="000178C3"/>
    <w:rsid w:val="000208B8"/>
    <w:rsid w:val="00022481"/>
    <w:rsid w:val="0003206F"/>
    <w:rsid w:val="00033FE1"/>
    <w:rsid w:val="0003646C"/>
    <w:rsid w:val="000377AE"/>
    <w:rsid w:val="00041F5E"/>
    <w:rsid w:val="00050CA0"/>
    <w:rsid w:val="00051036"/>
    <w:rsid w:val="00054A10"/>
    <w:rsid w:val="000618DF"/>
    <w:rsid w:val="000623CF"/>
    <w:rsid w:val="00066A98"/>
    <w:rsid w:val="0007047D"/>
    <w:rsid w:val="0007056F"/>
    <w:rsid w:val="00074A9A"/>
    <w:rsid w:val="00075E94"/>
    <w:rsid w:val="0008506C"/>
    <w:rsid w:val="00086B0A"/>
    <w:rsid w:val="000A7D88"/>
    <w:rsid w:val="000B2D5E"/>
    <w:rsid w:val="000B48F5"/>
    <w:rsid w:val="000C5E12"/>
    <w:rsid w:val="000D1142"/>
    <w:rsid w:val="000D5790"/>
    <w:rsid w:val="000D6C13"/>
    <w:rsid w:val="000E1B9B"/>
    <w:rsid w:val="000F3D35"/>
    <w:rsid w:val="000F41C7"/>
    <w:rsid w:val="001041C0"/>
    <w:rsid w:val="00105E17"/>
    <w:rsid w:val="00105EF9"/>
    <w:rsid w:val="00106883"/>
    <w:rsid w:val="001347AA"/>
    <w:rsid w:val="00135785"/>
    <w:rsid w:val="00136F54"/>
    <w:rsid w:val="0013720B"/>
    <w:rsid w:val="001400CE"/>
    <w:rsid w:val="00144A79"/>
    <w:rsid w:val="001536DB"/>
    <w:rsid w:val="00153B61"/>
    <w:rsid w:val="001565F7"/>
    <w:rsid w:val="00156D11"/>
    <w:rsid w:val="00156DAF"/>
    <w:rsid w:val="00162B23"/>
    <w:rsid w:val="00164C40"/>
    <w:rsid w:val="001778C2"/>
    <w:rsid w:val="00193138"/>
    <w:rsid w:val="00195302"/>
    <w:rsid w:val="001A3280"/>
    <w:rsid w:val="001A5E46"/>
    <w:rsid w:val="001B09AF"/>
    <w:rsid w:val="001B2E2E"/>
    <w:rsid w:val="001B6017"/>
    <w:rsid w:val="001C0CDA"/>
    <w:rsid w:val="001C27DF"/>
    <w:rsid w:val="001C32D2"/>
    <w:rsid w:val="001D026C"/>
    <w:rsid w:val="001D1A53"/>
    <w:rsid w:val="001D332B"/>
    <w:rsid w:val="001D4217"/>
    <w:rsid w:val="001D753F"/>
    <w:rsid w:val="001E1419"/>
    <w:rsid w:val="001E2E2D"/>
    <w:rsid w:val="001E6BBE"/>
    <w:rsid w:val="001E72E7"/>
    <w:rsid w:val="001F067E"/>
    <w:rsid w:val="001F24DC"/>
    <w:rsid w:val="00201604"/>
    <w:rsid w:val="0021168F"/>
    <w:rsid w:val="002125AF"/>
    <w:rsid w:val="002141CF"/>
    <w:rsid w:val="00215455"/>
    <w:rsid w:val="002171A1"/>
    <w:rsid w:val="00220D46"/>
    <w:rsid w:val="00222106"/>
    <w:rsid w:val="00224D13"/>
    <w:rsid w:val="00226487"/>
    <w:rsid w:val="00230B86"/>
    <w:rsid w:val="00241FB3"/>
    <w:rsid w:val="00251CA9"/>
    <w:rsid w:val="002559BC"/>
    <w:rsid w:val="002573B1"/>
    <w:rsid w:val="002659E0"/>
    <w:rsid w:val="00272649"/>
    <w:rsid w:val="00281614"/>
    <w:rsid w:val="00285A82"/>
    <w:rsid w:val="002877E4"/>
    <w:rsid w:val="002921A6"/>
    <w:rsid w:val="00292817"/>
    <w:rsid w:val="002948ED"/>
    <w:rsid w:val="002A119E"/>
    <w:rsid w:val="002A7016"/>
    <w:rsid w:val="002B1218"/>
    <w:rsid w:val="002C1038"/>
    <w:rsid w:val="002C2968"/>
    <w:rsid w:val="002C42B1"/>
    <w:rsid w:val="002C525C"/>
    <w:rsid w:val="002D3D64"/>
    <w:rsid w:val="002E0A0F"/>
    <w:rsid w:val="002E7994"/>
    <w:rsid w:val="0030169F"/>
    <w:rsid w:val="00303EEB"/>
    <w:rsid w:val="00313251"/>
    <w:rsid w:val="0032778A"/>
    <w:rsid w:val="00352956"/>
    <w:rsid w:val="00357646"/>
    <w:rsid w:val="00363973"/>
    <w:rsid w:val="003655DA"/>
    <w:rsid w:val="00367BA1"/>
    <w:rsid w:val="00377A3E"/>
    <w:rsid w:val="003A035E"/>
    <w:rsid w:val="003A0C30"/>
    <w:rsid w:val="003A1B68"/>
    <w:rsid w:val="003A1D09"/>
    <w:rsid w:val="003A3AF5"/>
    <w:rsid w:val="003A73A4"/>
    <w:rsid w:val="003B07E7"/>
    <w:rsid w:val="003B0BF0"/>
    <w:rsid w:val="003D45DE"/>
    <w:rsid w:val="003D532B"/>
    <w:rsid w:val="003D6DB7"/>
    <w:rsid w:val="003E44AF"/>
    <w:rsid w:val="003E56FF"/>
    <w:rsid w:val="003E598E"/>
    <w:rsid w:val="003E7112"/>
    <w:rsid w:val="003F12A6"/>
    <w:rsid w:val="003F2C4A"/>
    <w:rsid w:val="00416050"/>
    <w:rsid w:val="00416738"/>
    <w:rsid w:val="00422D3F"/>
    <w:rsid w:val="00426034"/>
    <w:rsid w:val="0042675C"/>
    <w:rsid w:val="00440EE1"/>
    <w:rsid w:val="0044453D"/>
    <w:rsid w:val="0045237A"/>
    <w:rsid w:val="0045416B"/>
    <w:rsid w:val="00456421"/>
    <w:rsid w:val="0047413F"/>
    <w:rsid w:val="00475789"/>
    <w:rsid w:val="004759B4"/>
    <w:rsid w:val="00477E77"/>
    <w:rsid w:val="004801C1"/>
    <w:rsid w:val="00490E00"/>
    <w:rsid w:val="004B08E0"/>
    <w:rsid w:val="004C2F5A"/>
    <w:rsid w:val="004C4407"/>
    <w:rsid w:val="004C5489"/>
    <w:rsid w:val="004C7D56"/>
    <w:rsid w:val="004D0A01"/>
    <w:rsid w:val="004D3002"/>
    <w:rsid w:val="004D320F"/>
    <w:rsid w:val="004E0762"/>
    <w:rsid w:val="004F2AAA"/>
    <w:rsid w:val="004F2F6B"/>
    <w:rsid w:val="004F3000"/>
    <w:rsid w:val="004F6974"/>
    <w:rsid w:val="004F6E52"/>
    <w:rsid w:val="00501460"/>
    <w:rsid w:val="00506DEC"/>
    <w:rsid w:val="005111FC"/>
    <w:rsid w:val="00512DAA"/>
    <w:rsid w:val="00515159"/>
    <w:rsid w:val="0051550B"/>
    <w:rsid w:val="00520A29"/>
    <w:rsid w:val="00525D08"/>
    <w:rsid w:val="00525EE2"/>
    <w:rsid w:val="00535A7E"/>
    <w:rsid w:val="005423CB"/>
    <w:rsid w:val="005449C5"/>
    <w:rsid w:val="00552B23"/>
    <w:rsid w:val="00553663"/>
    <w:rsid w:val="00555DDE"/>
    <w:rsid w:val="005572A2"/>
    <w:rsid w:val="00567923"/>
    <w:rsid w:val="0057092C"/>
    <w:rsid w:val="00570CD5"/>
    <w:rsid w:val="005710C3"/>
    <w:rsid w:val="005720ED"/>
    <w:rsid w:val="00576FAF"/>
    <w:rsid w:val="005777EC"/>
    <w:rsid w:val="00580792"/>
    <w:rsid w:val="0059562C"/>
    <w:rsid w:val="005A45D0"/>
    <w:rsid w:val="005A4C79"/>
    <w:rsid w:val="005A7B56"/>
    <w:rsid w:val="005B01D6"/>
    <w:rsid w:val="005B5BBD"/>
    <w:rsid w:val="005B7B1F"/>
    <w:rsid w:val="005B7C8C"/>
    <w:rsid w:val="005C20CD"/>
    <w:rsid w:val="005C2109"/>
    <w:rsid w:val="005D139F"/>
    <w:rsid w:val="005D219C"/>
    <w:rsid w:val="005D3B14"/>
    <w:rsid w:val="005D5DEA"/>
    <w:rsid w:val="005E2142"/>
    <w:rsid w:val="005E26E4"/>
    <w:rsid w:val="005E4297"/>
    <w:rsid w:val="00610594"/>
    <w:rsid w:val="00612EE2"/>
    <w:rsid w:val="0062055C"/>
    <w:rsid w:val="00623823"/>
    <w:rsid w:val="00624979"/>
    <w:rsid w:val="0062627A"/>
    <w:rsid w:val="00626746"/>
    <w:rsid w:val="00627901"/>
    <w:rsid w:val="00637159"/>
    <w:rsid w:val="0065750A"/>
    <w:rsid w:val="00660990"/>
    <w:rsid w:val="00661C47"/>
    <w:rsid w:val="00665164"/>
    <w:rsid w:val="00665583"/>
    <w:rsid w:val="00666982"/>
    <w:rsid w:val="00667A52"/>
    <w:rsid w:val="00680AEC"/>
    <w:rsid w:val="006849AE"/>
    <w:rsid w:val="006950A4"/>
    <w:rsid w:val="006A5321"/>
    <w:rsid w:val="006A5AD5"/>
    <w:rsid w:val="006A6F42"/>
    <w:rsid w:val="006A7491"/>
    <w:rsid w:val="006B4D16"/>
    <w:rsid w:val="006C5776"/>
    <w:rsid w:val="006D638E"/>
    <w:rsid w:val="006E1B3A"/>
    <w:rsid w:val="006E2CEF"/>
    <w:rsid w:val="006F549F"/>
    <w:rsid w:val="006F782C"/>
    <w:rsid w:val="00701501"/>
    <w:rsid w:val="00707E88"/>
    <w:rsid w:val="007135A4"/>
    <w:rsid w:val="0072217C"/>
    <w:rsid w:val="00723B0E"/>
    <w:rsid w:val="00723E57"/>
    <w:rsid w:val="00751395"/>
    <w:rsid w:val="007528D5"/>
    <w:rsid w:val="0076374F"/>
    <w:rsid w:val="00770EC4"/>
    <w:rsid w:val="00772A7A"/>
    <w:rsid w:val="00775B2E"/>
    <w:rsid w:val="007860FB"/>
    <w:rsid w:val="00793408"/>
    <w:rsid w:val="007A0F8A"/>
    <w:rsid w:val="007A39DC"/>
    <w:rsid w:val="007A6DE7"/>
    <w:rsid w:val="007B0671"/>
    <w:rsid w:val="007B31E5"/>
    <w:rsid w:val="007C2A60"/>
    <w:rsid w:val="007C6844"/>
    <w:rsid w:val="007D2D3C"/>
    <w:rsid w:val="007D60B3"/>
    <w:rsid w:val="007E237D"/>
    <w:rsid w:val="007E4602"/>
    <w:rsid w:val="007E6DB2"/>
    <w:rsid w:val="007F5340"/>
    <w:rsid w:val="007F5546"/>
    <w:rsid w:val="00800CDC"/>
    <w:rsid w:val="00806487"/>
    <w:rsid w:val="00811074"/>
    <w:rsid w:val="00811602"/>
    <w:rsid w:val="00814B0C"/>
    <w:rsid w:val="00815D26"/>
    <w:rsid w:val="00822E50"/>
    <w:rsid w:val="0082483A"/>
    <w:rsid w:val="00827F6B"/>
    <w:rsid w:val="00832FF0"/>
    <w:rsid w:val="00843111"/>
    <w:rsid w:val="00843184"/>
    <w:rsid w:val="00843C34"/>
    <w:rsid w:val="0087116E"/>
    <w:rsid w:val="0087217B"/>
    <w:rsid w:val="00872BD2"/>
    <w:rsid w:val="00881919"/>
    <w:rsid w:val="00886268"/>
    <w:rsid w:val="0089458C"/>
    <w:rsid w:val="008A19A1"/>
    <w:rsid w:val="008A1F52"/>
    <w:rsid w:val="008A2B62"/>
    <w:rsid w:val="008A510D"/>
    <w:rsid w:val="008A7010"/>
    <w:rsid w:val="008B50DB"/>
    <w:rsid w:val="008B5FF1"/>
    <w:rsid w:val="008D5223"/>
    <w:rsid w:val="008E0534"/>
    <w:rsid w:val="008E14F2"/>
    <w:rsid w:val="008E7A16"/>
    <w:rsid w:val="00915E67"/>
    <w:rsid w:val="009241CF"/>
    <w:rsid w:val="00926278"/>
    <w:rsid w:val="00926696"/>
    <w:rsid w:val="00927A04"/>
    <w:rsid w:val="009301C7"/>
    <w:rsid w:val="00930706"/>
    <w:rsid w:val="00937E38"/>
    <w:rsid w:val="00944A6D"/>
    <w:rsid w:val="00944AC0"/>
    <w:rsid w:val="009473FF"/>
    <w:rsid w:val="0094798D"/>
    <w:rsid w:val="00951A37"/>
    <w:rsid w:val="009553DE"/>
    <w:rsid w:val="00973538"/>
    <w:rsid w:val="009841CE"/>
    <w:rsid w:val="0098600C"/>
    <w:rsid w:val="00991899"/>
    <w:rsid w:val="009A1442"/>
    <w:rsid w:val="009B155D"/>
    <w:rsid w:val="009B2401"/>
    <w:rsid w:val="009B6E73"/>
    <w:rsid w:val="009C06DD"/>
    <w:rsid w:val="009C69CE"/>
    <w:rsid w:val="009C6D33"/>
    <w:rsid w:val="009C796B"/>
    <w:rsid w:val="009D1F71"/>
    <w:rsid w:val="009E3DC2"/>
    <w:rsid w:val="009F0348"/>
    <w:rsid w:val="009F1266"/>
    <w:rsid w:val="009F1EF8"/>
    <w:rsid w:val="009F4954"/>
    <w:rsid w:val="009F659C"/>
    <w:rsid w:val="009F6C48"/>
    <w:rsid w:val="00A04A0F"/>
    <w:rsid w:val="00A058F0"/>
    <w:rsid w:val="00A15C9E"/>
    <w:rsid w:val="00A303FD"/>
    <w:rsid w:val="00A36F2D"/>
    <w:rsid w:val="00A41A31"/>
    <w:rsid w:val="00A41B79"/>
    <w:rsid w:val="00A44151"/>
    <w:rsid w:val="00A4537C"/>
    <w:rsid w:val="00A513AC"/>
    <w:rsid w:val="00A526E3"/>
    <w:rsid w:val="00A60098"/>
    <w:rsid w:val="00A60819"/>
    <w:rsid w:val="00A6088B"/>
    <w:rsid w:val="00A66A64"/>
    <w:rsid w:val="00A66E2B"/>
    <w:rsid w:val="00A67E2E"/>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D4E7E"/>
    <w:rsid w:val="00AE4180"/>
    <w:rsid w:val="00AE5C20"/>
    <w:rsid w:val="00AF3608"/>
    <w:rsid w:val="00AF5AFD"/>
    <w:rsid w:val="00B100BC"/>
    <w:rsid w:val="00B148C9"/>
    <w:rsid w:val="00B168F3"/>
    <w:rsid w:val="00B20B39"/>
    <w:rsid w:val="00B23960"/>
    <w:rsid w:val="00B2451E"/>
    <w:rsid w:val="00B25443"/>
    <w:rsid w:val="00B27B01"/>
    <w:rsid w:val="00B329D5"/>
    <w:rsid w:val="00B34230"/>
    <w:rsid w:val="00B41EE8"/>
    <w:rsid w:val="00B55C2E"/>
    <w:rsid w:val="00B62A67"/>
    <w:rsid w:val="00B62FC7"/>
    <w:rsid w:val="00B65D9D"/>
    <w:rsid w:val="00B73288"/>
    <w:rsid w:val="00B74E56"/>
    <w:rsid w:val="00B75F26"/>
    <w:rsid w:val="00B766F5"/>
    <w:rsid w:val="00B97580"/>
    <w:rsid w:val="00BA4F3F"/>
    <w:rsid w:val="00BB3015"/>
    <w:rsid w:val="00BB3336"/>
    <w:rsid w:val="00BC34DE"/>
    <w:rsid w:val="00BC5825"/>
    <w:rsid w:val="00BC632A"/>
    <w:rsid w:val="00BC7B8B"/>
    <w:rsid w:val="00BC7D7F"/>
    <w:rsid w:val="00BD5CBA"/>
    <w:rsid w:val="00BF25B1"/>
    <w:rsid w:val="00BF2BB0"/>
    <w:rsid w:val="00BF6BE8"/>
    <w:rsid w:val="00C03E1A"/>
    <w:rsid w:val="00C04B84"/>
    <w:rsid w:val="00C0515D"/>
    <w:rsid w:val="00C056B0"/>
    <w:rsid w:val="00C100C7"/>
    <w:rsid w:val="00C116B2"/>
    <w:rsid w:val="00C13BC9"/>
    <w:rsid w:val="00C226C5"/>
    <w:rsid w:val="00C321AF"/>
    <w:rsid w:val="00C445B1"/>
    <w:rsid w:val="00C47F1F"/>
    <w:rsid w:val="00C520E5"/>
    <w:rsid w:val="00C543D7"/>
    <w:rsid w:val="00C66835"/>
    <w:rsid w:val="00C72A5D"/>
    <w:rsid w:val="00C8066E"/>
    <w:rsid w:val="00C807CF"/>
    <w:rsid w:val="00C83742"/>
    <w:rsid w:val="00C90CBF"/>
    <w:rsid w:val="00CA14FD"/>
    <w:rsid w:val="00CA4581"/>
    <w:rsid w:val="00CA7015"/>
    <w:rsid w:val="00CA71A1"/>
    <w:rsid w:val="00CB7310"/>
    <w:rsid w:val="00CD0FCF"/>
    <w:rsid w:val="00CD775A"/>
    <w:rsid w:val="00CE354E"/>
    <w:rsid w:val="00CE59DF"/>
    <w:rsid w:val="00CF0E26"/>
    <w:rsid w:val="00CF3E69"/>
    <w:rsid w:val="00CF420B"/>
    <w:rsid w:val="00D10B00"/>
    <w:rsid w:val="00D12098"/>
    <w:rsid w:val="00D12944"/>
    <w:rsid w:val="00D129F7"/>
    <w:rsid w:val="00D1481D"/>
    <w:rsid w:val="00D23F2F"/>
    <w:rsid w:val="00D25E33"/>
    <w:rsid w:val="00D3470F"/>
    <w:rsid w:val="00D418E5"/>
    <w:rsid w:val="00D462EF"/>
    <w:rsid w:val="00D464A6"/>
    <w:rsid w:val="00D50038"/>
    <w:rsid w:val="00D572E5"/>
    <w:rsid w:val="00D6521B"/>
    <w:rsid w:val="00D67B78"/>
    <w:rsid w:val="00D714E9"/>
    <w:rsid w:val="00D76EE5"/>
    <w:rsid w:val="00D773D5"/>
    <w:rsid w:val="00D84EFF"/>
    <w:rsid w:val="00D933ED"/>
    <w:rsid w:val="00DA7F1C"/>
    <w:rsid w:val="00DB29F5"/>
    <w:rsid w:val="00DB37B0"/>
    <w:rsid w:val="00DB3C7E"/>
    <w:rsid w:val="00DC35EF"/>
    <w:rsid w:val="00DC48BA"/>
    <w:rsid w:val="00DD5AC5"/>
    <w:rsid w:val="00DD69CA"/>
    <w:rsid w:val="00DF1B84"/>
    <w:rsid w:val="00DF6C92"/>
    <w:rsid w:val="00E0559C"/>
    <w:rsid w:val="00E14842"/>
    <w:rsid w:val="00E168CD"/>
    <w:rsid w:val="00E208C0"/>
    <w:rsid w:val="00E21A73"/>
    <w:rsid w:val="00E3108F"/>
    <w:rsid w:val="00E31B5D"/>
    <w:rsid w:val="00E3296C"/>
    <w:rsid w:val="00E355B8"/>
    <w:rsid w:val="00E36346"/>
    <w:rsid w:val="00E43F25"/>
    <w:rsid w:val="00E504DC"/>
    <w:rsid w:val="00E54F8F"/>
    <w:rsid w:val="00E71913"/>
    <w:rsid w:val="00E75068"/>
    <w:rsid w:val="00E840F9"/>
    <w:rsid w:val="00E92019"/>
    <w:rsid w:val="00EA554F"/>
    <w:rsid w:val="00EB15FF"/>
    <w:rsid w:val="00EB1CAD"/>
    <w:rsid w:val="00EB4D38"/>
    <w:rsid w:val="00EC60D7"/>
    <w:rsid w:val="00EC6E01"/>
    <w:rsid w:val="00ED416C"/>
    <w:rsid w:val="00ED7CAD"/>
    <w:rsid w:val="00EF269A"/>
    <w:rsid w:val="00EF38DE"/>
    <w:rsid w:val="00EF74D3"/>
    <w:rsid w:val="00F2223E"/>
    <w:rsid w:val="00F25757"/>
    <w:rsid w:val="00F3325D"/>
    <w:rsid w:val="00F354B9"/>
    <w:rsid w:val="00F470BC"/>
    <w:rsid w:val="00F50BFA"/>
    <w:rsid w:val="00F54274"/>
    <w:rsid w:val="00F81D2F"/>
    <w:rsid w:val="00F87406"/>
    <w:rsid w:val="00F97933"/>
    <w:rsid w:val="00FA0CB2"/>
    <w:rsid w:val="00FA51FC"/>
    <w:rsid w:val="00FB5068"/>
    <w:rsid w:val="00FB7EDD"/>
    <w:rsid w:val="00FC0229"/>
    <w:rsid w:val="00FC463C"/>
    <w:rsid w:val="00FC5335"/>
    <w:rsid w:val="00FC6FE9"/>
    <w:rsid w:val="00FC7DFD"/>
    <w:rsid w:val="00FD0A32"/>
    <w:rsid w:val="00FD425C"/>
    <w:rsid w:val="00FD6124"/>
    <w:rsid w:val="00FD65A8"/>
    <w:rsid w:val="00FE60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F5A9DB"/>
  <w15:docId w15:val="{3F41B672-BF07-47A7-B229-1908E6DA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8984">
      <w:bodyDiv w:val="1"/>
      <w:marLeft w:val="0"/>
      <w:marRight w:val="0"/>
      <w:marTop w:val="0"/>
      <w:marBottom w:val="0"/>
      <w:divBdr>
        <w:top w:val="none" w:sz="0" w:space="0" w:color="auto"/>
        <w:left w:val="none" w:sz="0" w:space="0" w:color="auto"/>
        <w:bottom w:val="none" w:sz="0" w:space="0" w:color="auto"/>
        <w:right w:val="none" w:sz="0" w:space="0" w:color="auto"/>
      </w:divBdr>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11413031">
      <w:bodyDiv w:val="1"/>
      <w:marLeft w:val="0"/>
      <w:marRight w:val="0"/>
      <w:marTop w:val="0"/>
      <w:marBottom w:val="0"/>
      <w:divBdr>
        <w:top w:val="none" w:sz="0" w:space="0" w:color="auto"/>
        <w:left w:val="none" w:sz="0" w:space="0" w:color="auto"/>
        <w:bottom w:val="none" w:sz="0" w:space="0" w:color="auto"/>
        <w:right w:val="none" w:sz="0" w:space="0" w:color="auto"/>
      </w:divBdr>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1783527837">
      <w:bodyDiv w:val="1"/>
      <w:marLeft w:val="0"/>
      <w:marRight w:val="0"/>
      <w:marTop w:val="0"/>
      <w:marBottom w:val="0"/>
      <w:divBdr>
        <w:top w:val="none" w:sz="0" w:space="0" w:color="auto"/>
        <w:left w:val="none" w:sz="0" w:space="0" w:color="auto"/>
        <w:bottom w:val="none" w:sz="0" w:space="0" w:color="auto"/>
        <w:right w:val="none" w:sz="0" w:space="0" w:color="auto"/>
      </w:divBdr>
    </w:div>
    <w:div w:id="1824152583">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becle@expertisefrance.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gof.tn@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d@cfi.fr" TargetMode="External"/><Relationship Id="rId4" Type="http://schemas.openxmlformats.org/officeDocument/2006/relationships/settings" Target="settings.xml"/><Relationship Id="rId9" Type="http://schemas.openxmlformats.org/officeDocument/2006/relationships/hyperlink" Target="https://www.expertisefrance.fr/documents/20182/706401/Guide+pratique+-+Mettre+en+place+les+principes+du+gouvernement+ouvert+au+niveau+local+en+Tunisie/29bc0019-b0cb-4fac-8bf8-e61bb671ace7"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35572-0558-4B36-B09F-0354B9D5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1171</Words>
  <Characters>6446</Characters>
  <Application>Microsoft Office Word</Application>
  <DocSecurity>0</DocSecurity>
  <Lines>53</Lines>
  <Paragraphs>15</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Ioannou</dc:creator>
  <cp:lastModifiedBy>Julie ABRIVARD</cp:lastModifiedBy>
  <cp:revision>14</cp:revision>
  <cp:lastPrinted>2019-04-02T16:48:00Z</cp:lastPrinted>
  <dcterms:created xsi:type="dcterms:W3CDTF">2018-05-28T07:44:00Z</dcterms:created>
  <dcterms:modified xsi:type="dcterms:W3CDTF">2019-04-30T14:23:00Z</dcterms:modified>
</cp:coreProperties>
</file>